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18" w:lineRule="exact"/>
        <w:jc w:val="center"/>
        <w:rPr>
          <w:rFonts w:ascii="方正小标宋简体" w:eastAsia="方正小标宋简体"/>
          <w:color w:val="FF0000"/>
          <w:w w:val="85"/>
          <w:sz w:val="82"/>
          <w:szCs w:val="82"/>
        </w:rPr>
      </w:pPr>
    </w:p>
    <w:p>
      <w:pPr>
        <w:spacing w:line="820" w:lineRule="exact"/>
        <w:jc w:val="center"/>
        <w:rPr>
          <w:rFonts w:hint="eastAsia" w:ascii="方正小标宋简体" w:eastAsia="方正小标宋简体"/>
          <w:color w:val="FF0000"/>
          <w:w w:val="54"/>
          <w:sz w:val="82"/>
          <w:szCs w:val="82"/>
        </w:rPr>
      </w:pPr>
      <w:r>
        <w:rPr>
          <w:rFonts w:hint="eastAsia" w:ascii="方正小标宋简体" w:eastAsia="方正小标宋简体"/>
          <w:color w:val="FF0000"/>
          <w:w w:val="54"/>
          <w:sz w:val="82"/>
          <w:szCs w:val="82"/>
        </w:rPr>
        <w:t>石家庄</w:t>
      </w:r>
      <w:r>
        <w:rPr>
          <w:rFonts w:hint="eastAsia" w:ascii="方正小标宋简体" w:eastAsia="方正小标宋简体"/>
          <w:color w:val="FF0000"/>
          <w:w w:val="54"/>
          <w:sz w:val="82"/>
          <w:szCs w:val="82"/>
          <w:lang w:eastAsia="zh-CN"/>
        </w:rPr>
        <w:t>综合保税区“双随机、</w:t>
      </w:r>
      <w:bookmarkStart w:id="0" w:name="_GoBack"/>
      <w:bookmarkEnd w:id="0"/>
      <w:r>
        <w:rPr>
          <w:rFonts w:hint="eastAsia" w:ascii="方正小标宋简体" w:eastAsia="方正小标宋简体"/>
          <w:color w:val="FF0000"/>
          <w:w w:val="54"/>
          <w:sz w:val="82"/>
          <w:szCs w:val="82"/>
          <w:lang w:eastAsia="zh-CN"/>
        </w:rPr>
        <w:t>一公开”监管工作领导小组办公室</w:t>
      </w:r>
      <w:r>
        <w:rPr>
          <w:rFonts w:hint="eastAsia" w:ascii="方正小标宋简体" w:eastAsia="方正小标宋简体"/>
          <w:color w:val="FF0000"/>
          <w:w w:val="54"/>
          <w:sz w:val="82"/>
          <w:szCs w:val="82"/>
        </w:rPr>
        <w:t>文件</w:t>
      </w:r>
    </w:p>
    <w:p/>
    <w:p/>
    <w:p>
      <w:pPr>
        <w:jc w:val="center"/>
        <w:rPr>
          <w:rFonts w:hint="eastAsia"/>
        </w:rPr>
      </w:pPr>
      <w:r>
        <w:rPr>
          <w:rFonts w:hint="eastAsia"/>
        </w:rPr>
        <w:t>石综保</w:t>
      </w:r>
      <w:r>
        <w:rPr>
          <w:rFonts w:hint="eastAsia"/>
          <w:lang w:eastAsia="zh-CN"/>
        </w:rPr>
        <w:t>双随机办</w:t>
      </w:r>
      <w:r>
        <w:rPr>
          <w:rFonts w:hint="eastAsia"/>
        </w:rPr>
        <w:t>〔202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号</w:t>
      </w:r>
    </w:p>
    <w:p>
      <w:pPr>
        <w:spacing w:line="240" w:lineRule="exact"/>
        <w:rPr>
          <w:color w:val="FF0000"/>
          <w:u w:val="thick"/>
        </w:rPr>
      </w:pPr>
      <w:r>
        <w:rPr>
          <w:rFonts w:hint="eastAsia"/>
          <w:color w:val="FF0000"/>
          <w:u w:val="thick"/>
        </w:rPr>
        <w:t xml:space="preserve">                                                        </w:t>
      </w:r>
    </w:p>
    <w:p>
      <w:pPr>
        <w:adjustRightInd w:val="0"/>
        <w:snapToGrid w:val="0"/>
        <w:jc w:val="both"/>
        <w:rPr>
          <w:rFonts w:hint="eastAsia" w:ascii="方正小标宋_GBK" w:hAnsi="宋体" w:eastAsia="方正小标宋_GBK"/>
          <w:bCs/>
          <w:snapToGrid w:val="0"/>
          <w:color w:val="000000"/>
          <w:spacing w:val="-4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pacing w:val="-4"/>
          <w:sz w:val="44"/>
          <w:szCs w:val="44"/>
        </w:rPr>
        <w:t>关于调整石家庄综合保税区“双随机、一公开”监管工作领导小组成员的通知</w:t>
      </w:r>
    </w:p>
    <w:p>
      <w:pPr>
        <w:spacing w:line="580" w:lineRule="atLeast"/>
        <w:jc w:val="left"/>
      </w:pPr>
    </w:p>
    <w:p>
      <w:pPr>
        <w:adjustRightInd w:val="0"/>
        <w:snapToGrid w:val="0"/>
        <w:spacing w:line="640" w:lineRule="exact"/>
        <w:rPr>
          <w:rFonts w:hint="eastAsia" w:ascii="仿宋_GB2312" w:hAnsi="仿宋" w:cs="仿宋"/>
          <w:snapToGrid w:val="0"/>
          <w:color w:val="000000"/>
          <w:spacing w:val="-4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szCs w:val="32"/>
        </w:rPr>
        <w:t>各成员单位：</w:t>
      </w:r>
    </w:p>
    <w:p>
      <w:pPr>
        <w:ind w:firstLine="632" w:firstLineChars="200"/>
        <w:rPr>
          <w:rFonts w:hint="eastAsia" w:ascii="仿宋_GB2312" w:hAnsi="仿宋_GB2312" w:cs="仿宋_GB2312"/>
          <w:snapToGrid w:val="0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kern w:val="6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000000"/>
          <w:kern w:val="60"/>
          <w:sz w:val="32"/>
          <w:szCs w:val="32"/>
        </w:rPr>
        <w:t>深入推进部门联合“双随机、一公开”监管</w:t>
      </w:r>
      <w:r>
        <w:rPr>
          <w:rFonts w:hint="eastAsia" w:ascii="仿宋" w:hAnsi="仿宋" w:eastAsia="仿宋" w:cs="仿宋"/>
          <w:color w:val="000000"/>
          <w:kern w:val="60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napToGrid w:val="0"/>
          <w:color w:val="000000"/>
          <w:szCs w:val="32"/>
          <w:lang w:eastAsia="zh-CN"/>
        </w:rPr>
        <w:t>根据《</w:t>
      </w:r>
      <w:r>
        <w:rPr>
          <w:rFonts w:hint="eastAsia" w:ascii="仿宋_GB2312" w:hAnsi="仿宋_GB2312" w:cs="仿宋_GB2312"/>
          <w:snapToGrid w:val="0"/>
          <w:color w:val="000000"/>
          <w:szCs w:val="32"/>
          <w:lang w:val="en-US" w:eastAsia="zh-CN"/>
        </w:rPr>
        <w:t>2023河北省“双随机、一公开”监管工作实施方案》、</w:t>
      </w:r>
      <w:r>
        <w:rPr>
          <w:rFonts w:hint="eastAsia" w:ascii="仿宋_GB2312" w:hAnsi="仿宋_GB2312" w:cs="仿宋_GB2312"/>
          <w:snapToGrid w:val="0"/>
          <w:color w:val="000000"/>
          <w:szCs w:val="32"/>
        </w:rPr>
        <w:t>《</w:t>
      </w:r>
      <w:r>
        <w:rPr>
          <w:rFonts w:hint="eastAsia" w:ascii="仿宋_GB2312" w:hAnsi="仿宋_GB2312" w:cs="仿宋_GB2312"/>
          <w:snapToGrid w:val="0"/>
          <w:color w:val="000000"/>
          <w:szCs w:val="32"/>
          <w:lang w:val="en-US" w:eastAsia="zh-CN"/>
        </w:rPr>
        <w:t>2023年</w:t>
      </w:r>
      <w:r>
        <w:rPr>
          <w:rFonts w:hint="eastAsia" w:ascii="仿宋_GB2312" w:hAnsi="仿宋_GB2312" w:cs="仿宋_GB2312"/>
          <w:snapToGrid w:val="0"/>
          <w:color w:val="000000"/>
          <w:szCs w:val="32"/>
        </w:rPr>
        <w:t>石家庄</w:t>
      </w:r>
      <w:r>
        <w:rPr>
          <w:rFonts w:hint="eastAsia" w:ascii="仿宋_GB2312" w:hAnsi="仿宋_GB2312" w:cs="仿宋_GB2312"/>
          <w:snapToGrid w:val="0"/>
          <w:color w:val="000000"/>
          <w:szCs w:val="32"/>
          <w:lang w:eastAsia="zh-CN"/>
        </w:rPr>
        <w:t>市“双随机、一公开”监管工作实施方案</w:t>
      </w:r>
      <w:r>
        <w:rPr>
          <w:rFonts w:hint="eastAsia" w:ascii="仿宋_GB2312" w:hAnsi="仿宋_GB2312" w:cs="仿宋_GB2312"/>
          <w:snapToGrid w:val="0"/>
          <w:color w:val="000000"/>
          <w:szCs w:val="32"/>
        </w:rPr>
        <w:t>》</w:t>
      </w:r>
      <w:r>
        <w:rPr>
          <w:rFonts w:hint="eastAsia" w:ascii="仿宋_GB2312" w:hAnsi="仿宋_GB2312" w:cs="仿宋_GB2312"/>
          <w:snapToGrid w:val="0"/>
          <w:color w:val="000000"/>
          <w:szCs w:val="32"/>
          <w:lang w:eastAsia="zh-CN"/>
        </w:rPr>
        <w:t>的总体部署</w:t>
      </w:r>
      <w:r>
        <w:rPr>
          <w:rFonts w:hint="eastAsia" w:ascii="仿宋_GB2312" w:hAnsi="仿宋_GB2312" w:cs="仿宋_GB2312"/>
          <w:snapToGrid w:val="0"/>
          <w:color w:val="000000"/>
          <w:szCs w:val="32"/>
        </w:rPr>
        <w:t>，结合</w:t>
      </w:r>
      <w:r>
        <w:rPr>
          <w:rFonts w:hint="eastAsia" w:ascii="仿宋_GB2312" w:hAnsi="仿宋_GB2312" w:cs="仿宋_GB2312"/>
          <w:snapToGrid w:val="0"/>
          <w:color w:val="000000"/>
          <w:szCs w:val="32"/>
          <w:lang w:eastAsia="zh-CN"/>
        </w:rPr>
        <w:t>石家庄综合保税区管委会领导工作分工及有关成员单位机构设置，</w:t>
      </w:r>
      <w:r>
        <w:rPr>
          <w:rFonts w:hint="eastAsia" w:ascii="仿宋_GB2312" w:hAnsi="仿宋_GB2312" w:cs="仿宋_GB2312"/>
          <w:snapToGrid w:val="0"/>
          <w:color w:val="000000"/>
          <w:szCs w:val="32"/>
        </w:rPr>
        <w:t>经管委会领导同意,对“双随机、一公开”监管工作领导小组成员进行调整，调整后的成员名单如下：</w:t>
      </w:r>
    </w:p>
    <w:p>
      <w:pPr>
        <w:tabs>
          <w:tab w:val="left" w:pos="8789"/>
        </w:tabs>
        <w:spacing w:line="560" w:lineRule="exact"/>
        <w:ind w:right="316" w:rightChars="1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Cs w:val="32"/>
        </w:rPr>
        <w:t>组      长：</w:t>
      </w:r>
      <w:r>
        <w:rPr>
          <w:rFonts w:hint="eastAsia" w:ascii="仿宋_GB2312" w:hAnsi="仿宋_GB2312" w:cs="仿宋_GB2312"/>
          <w:szCs w:val="32"/>
          <w:lang w:eastAsia="zh-CN"/>
        </w:rPr>
        <w:t>李卫山</w:t>
      </w:r>
      <w:r>
        <w:rPr>
          <w:rFonts w:hint="eastAsia" w:ascii="仿宋_GB2312" w:hAnsi="仿宋_GB2312" w:cs="仿宋_GB2312"/>
          <w:szCs w:val="32"/>
        </w:rPr>
        <w:t xml:space="preserve">  管委会副主任</w:t>
      </w:r>
    </w:p>
    <w:p>
      <w:pPr>
        <w:tabs>
          <w:tab w:val="left" w:pos="8789"/>
        </w:tabs>
        <w:spacing w:line="560" w:lineRule="exact"/>
        <w:ind w:right="316" w:rightChars="100"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副  组  长：</w:t>
      </w:r>
      <w:r>
        <w:rPr>
          <w:rFonts w:hint="eastAsia" w:ascii="仿宋_GB2312" w:hAnsi="仿宋_GB2312" w:cs="仿宋_GB2312"/>
          <w:szCs w:val="32"/>
          <w:lang w:eastAsia="zh-CN"/>
        </w:rPr>
        <w:t>史壮志</w:t>
      </w: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市场监管分局局长  </w:t>
      </w:r>
    </w:p>
    <w:p>
      <w:pPr>
        <w:tabs>
          <w:tab w:val="left" w:pos="8789"/>
        </w:tabs>
        <w:spacing w:line="560" w:lineRule="exact"/>
        <w:ind w:right="316" w:rightChars="100"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         李荟萍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>经济发展局局长</w:t>
      </w:r>
    </w:p>
    <w:p>
      <w:pPr>
        <w:tabs>
          <w:tab w:val="left" w:pos="8789"/>
        </w:tabs>
        <w:spacing w:line="560" w:lineRule="exact"/>
        <w:ind w:right="316" w:rightChars="100"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</w:t>
      </w:r>
      <w:r>
        <w:rPr>
          <w:rFonts w:hint="eastAsia" w:ascii="仿宋_GB2312" w:hAnsi="仿宋_GB2312" w:cs="仿宋_GB2312"/>
          <w:szCs w:val="32"/>
          <w:lang w:eastAsia="zh-CN"/>
        </w:rPr>
        <w:t>于伟家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>税务局局长</w:t>
      </w:r>
    </w:p>
    <w:p>
      <w:pPr>
        <w:tabs>
          <w:tab w:val="left" w:pos="8789"/>
        </w:tabs>
        <w:spacing w:line="560" w:lineRule="exact"/>
        <w:ind w:right="316" w:rightChars="100"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 xml:space="preserve">赵志华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自然资源和规划</w:t>
      </w:r>
      <w:r>
        <w:rPr>
          <w:rFonts w:hint="eastAsia" w:ascii="仿宋_GB2312" w:hAnsi="仿宋_GB2312" w:cs="仿宋_GB2312"/>
          <w:szCs w:val="32"/>
        </w:rPr>
        <w:t>分局局长</w:t>
      </w:r>
    </w:p>
    <w:p>
      <w:pPr>
        <w:tabs>
          <w:tab w:val="left" w:pos="8789"/>
        </w:tabs>
        <w:spacing w:line="560" w:lineRule="exact"/>
        <w:ind w:right="316" w:rightChars="100"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 xml:space="preserve">孙咏梅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>财政局局长</w:t>
      </w:r>
    </w:p>
    <w:p>
      <w:pPr>
        <w:tabs>
          <w:tab w:val="left" w:pos="8789"/>
        </w:tabs>
        <w:spacing w:line="560" w:lineRule="exact"/>
        <w:ind w:right="316" w:rightChars="100" w:firstLine="632" w:firstLineChars="20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 xml:space="preserve">董卫良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人力资源和社会保障局局长</w:t>
      </w:r>
    </w:p>
    <w:p>
      <w:pPr>
        <w:tabs>
          <w:tab w:val="left" w:pos="8789"/>
        </w:tabs>
        <w:spacing w:line="560" w:lineRule="exact"/>
        <w:ind w:right="316" w:rightChars="100" w:firstLine="632" w:firstLineChars="200"/>
        <w:rPr>
          <w:rFonts w:hint="eastAsia"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Cs w:val="32"/>
        </w:rPr>
        <w:t xml:space="preserve">杜华伟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>建设环保局局长</w:t>
      </w:r>
    </w:p>
    <w:p>
      <w:pPr>
        <w:tabs>
          <w:tab w:val="left" w:pos="8789"/>
        </w:tabs>
        <w:spacing w:line="560" w:lineRule="exact"/>
        <w:ind w:right="316" w:rightChars="100" w:firstLine="632" w:firstLineChars="200"/>
        <w:rPr>
          <w:rFonts w:hint="eastAsia" w:ascii="仿宋_GB2312" w:hAnsi="仿宋_GB2312" w:cs="仿宋_GB2312"/>
          <w:snapToGrid w:val="0"/>
          <w:color w:val="000000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领导小组</w:t>
      </w:r>
      <w:r>
        <w:rPr>
          <w:rFonts w:hint="eastAsia" w:ascii="仿宋_GB2312" w:hAnsi="仿宋_GB2312" w:cs="仿宋_GB2312"/>
          <w:szCs w:val="32"/>
        </w:rPr>
        <w:t>成员</w:t>
      </w:r>
      <w:r>
        <w:rPr>
          <w:rFonts w:hint="eastAsia" w:ascii="仿宋_GB2312" w:hAnsi="仿宋_GB2312" w:cs="仿宋_GB2312"/>
          <w:szCs w:val="32"/>
          <w:lang w:eastAsia="zh-CN"/>
        </w:rPr>
        <w:t>由</w:t>
      </w:r>
      <w:r>
        <w:rPr>
          <w:rFonts w:hint="eastAsia" w:ascii="仿宋_GB2312" w:hAnsi="仿宋_GB2312" w:cs="仿宋_GB2312"/>
          <w:szCs w:val="32"/>
        </w:rPr>
        <w:t>各成员单位主管副职</w:t>
      </w:r>
      <w:r>
        <w:rPr>
          <w:rFonts w:hint="eastAsia" w:ascii="仿宋_GB2312" w:hAnsi="仿宋_GB2312" w:cs="仿宋_GB2312"/>
          <w:szCs w:val="32"/>
          <w:lang w:eastAsia="zh-CN"/>
        </w:rPr>
        <w:t>和相关工作人员组成</w:t>
      </w:r>
      <w:r>
        <w:rPr>
          <w:rFonts w:hint="eastAsia" w:ascii="仿宋_GB2312" w:hAnsi="仿宋_GB2312" w:cs="仿宋_GB2312"/>
          <w:szCs w:val="32"/>
        </w:rPr>
        <w:t>。</w:t>
      </w:r>
      <w:r>
        <w:rPr>
          <w:rFonts w:hint="eastAsia" w:ascii="仿宋_GB2312" w:hAnsi="仿宋_GB2312" w:cs="仿宋_GB2312"/>
          <w:szCs w:val="32"/>
          <w:lang w:eastAsia="zh-CN"/>
        </w:rPr>
        <w:t>领导小组</w:t>
      </w:r>
      <w:r>
        <w:rPr>
          <w:rFonts w:hint="eastAsia" w:ascii="仿宋_GB2312" w:hAnsi="仿宋_GB2312" w:cs="仿宋_GB2312"/>
          <w:szCs w:val="32"/>
        </w:rPr>
        <w:t>下设办公室，办公室主任</w:t>
      </w:r>
      <w:r>
        <w:rPr>
          <w:rFonts w:hint="eastAsia" w:ascii="仿宋_GB2312" w:hAnsi="仿宋_GB2312" w:cs="仿宋_GB2312"/>
          <w:szCs w:val="32"/>
          <w:lang w:eastAsia="zh-CN"/>
        </w:rPr>
        <w:t>由市场监管分局局长史壮志兼任，</w:t>
      </w:r>
      <w:r>
        <w:rPr>
          <w:rFonts w:hint="eastAsia" w:ascii="仿宋_GB2312" w:hAnsi="仿宋_GB2312" w:cs="仿宋_GB2312"/>
          <w:szCs w:val="32"/>
        </w:rPr>
        <w:t>副主任</w:t>
      </w:r>
      <w:r>
        <w:rPr>
          <w:rFonts w:hint="eastAsia" w:ascii="仿宋_GB2312" w:hAnsi="仿宋_GB2312" w:cs="仿宋_GB2312"/>
          <w:szCs w:val="32"/>
          <w:lang w:eastAsia="zh-CN"/>
        </w:rPr>
        <w:t>由市场监管分局副局长秦玉强担任</w:t>
      </w:r>
      <w:r>
        <w:rPr>
          <w:rFonts w:hint="eastAsia" w:ascii="仿宋_GB2312" w:hAnsi="仿宋_GB2312" w:cs="仿宋_GB2312"/>
          <w:szCs w:val="32"/>
        </w:rPr>
        <w:t>，办公室设在市场监督管理分局，承担综保区“双随机、一公开”监管工作领导小组日常工作。</w:t>
      </w:r>
    </w:p>
    <w:p>
      <w:pPr>
        <w:adjustRightInd w:val="0"/>
        <w:snapToGrid w:val="0"/>
        <w:spacing w:line="580" w:lineRule="exact"/>
        <w:ind w:firstLine="3850" w:firstLineChars="1250"/>
        <w:rPr>
          <w:rFonts w:hint="eastAsia" w:ascii="仿宋_GB2312"/>
          <w:snapToGrid w:val="0"/>
          <w:color w:val="000000"/>
          <w:spacing w:val="-4"/>
          <w:szCs w:val="32"/>
        </w:rPr>
      </w:pPr>
    </w:p>
    <w:p>
      <w:pPr>
        <w:adjustRightInd w:val="0"/>
        <w:snapToGrid w:val="0"/>
        <w:spacing w:line="580" w:lineRule="exact"/>
        <w:ind w:firstLine="3850" w:firstLineChars="1250"/>
        <w:rPr>
          <w:rFonts w:hint="eastAsia" w:ascii="仿宋_GB2312"/>
          <w:snapToGrid w:val="0"/>
          <w:color w:val="000000"/>
          <w:spacing w:val="-4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/>
          <w:snapToGrid w:val="0"/>
          <w:color w:val="000000"/>
          <w:spacing w:val="-4"/>
          <w:szCs w:val="32"/>
        </w:rPr>
      </w:pPr>
      <w:r>
        <w:rPr>
          <w:rFonts w:hint="eastAsia" w:ascii="仿宋_GB2312"/>
          <w:snapToGrid w:val="0"/>
          <w:color w:val="000000"/>
          <w:spacing w:val="-4"/>
          <w:szCs w:val="32"/>
        </w:rPr>
        <w:t xml:space="preserve">                    石家庄综合保税区“双随机、一公开”</w:t>
      </w:r>
    </w:p>
    <w:p>
      <w:pPr>
        <w:adjustRightInd w:val="0"/>
        <w:snapToGrid w:val="0"/>
        <w:spacing w:line="580" w:lineRule="exact"/>
        <w:rPr>
          <w:rFonts w:hint="eastAsia" w:ascii="仿宋_GB2312"/>
          <w:snapToGrid w:val="0"/>
          <w:color w:val="000000"/>
          <w:spacing w:val="-4"/>
          <w:szCs w:val="32"/>
        </w:rPr>
      </w:pPr>
      <w:r>
        <w:rPr>
          <w:rFonts w:hint="eastAsia" w:ascii="仿宋_GB2312"/>
          <w:snapToGrid w:val="0"/>
          <w:color w:val="000000"/>
          <w:spacing w:val="-4"/>
          <w:szCs w:val="32"/>
        </w:rPr>
        <w:t xml:space="preserve">                           监管工作领导小组办公室</w:t>
      </w:r>
    </w:p>
    <w:p>
      <w:pPr>
        <w:adjustRightInd w:val="0"/>
        <w:snapToGrid w:val="0"/>
        <w:spacing w:line="580" w:lineRule="exact"/>
        <w:rPr>
          <w:rFonts w:hint="eastAsia" w:ascii="仿宋_GB2312"/>
          <w:snapToGrid w:val="0"/>
          <w:color w:val="000000"/>
          <w:spacing w:val="-4"/>
          <w:szCs w:val="32"/>
        </w:rPr>
      </w:pPr>
      <w:r>
        <w:rPr>
          <w:rFonts w:hint="eastAsia" w:ascii="仿宋_GB2312"/>
          <w:snapToGrid w:val="0"/>
          <w:color w:val="000000"/>
          <w:spacing w:val="-4"/>
          <w:szCs w:val="32"/>
        </w:rPr>
        <w:t xml:space="preserve">                                202</w:t>
      </w:r>
      <w:r>
        <w:rPr>
          <w:rFonts w:hint="eastAsia" w:ascii="仿宋_GB2312"/>
          <w:snapToGrid w:val="0"/>
          <w:color w:val="000000"/>
          <w:spacing w:val="-4"/>
          <w:szCs w:val="32"/>
          <w:lang w:val="en-US" w:eastAsia="zh-CN"/>
        </w:rPr>
        <w:t>3</w:t>
      </w:r>
      <w:r>
        <w:rPr>
          <w:rFonts w:hint="eastAsia" w:ascii="仿宋_GB2312"/>
          <w:snapToGrid w:val="0"/>
          <w:color w:val="000000"/>
          <w:spacing w:val="-4"/>
          <w:szCs w:val="32"/>
        </w:rPr>
        <w:t>年</w:t>
      </w:r>
      <w:r>
        <w:rPr>
          <w:rFonts w:hint="eastAsia" w:ascii="仿宋_GB2312"/>
          <w:snapToGrid w:val="0"/>
          <w:color w:val="000000"/>
          <w:spacing w:val="-4"/>
          <w:szCs w:val="32"/>
          <w:lang w:val="en-US" w:eastAsia="zh-CN"/>
        </w:rPr>
        <w:t>6</w:t>
      </w:r>
      <w:r>
        <w:rPr>
          <w:rFonts w:hint="eastAsia" w:ascii="仿宋_GB2312"/>
          <w:snapToGrid w:val="0"/>
          <w:color w:val="000000"/>
          <w:spacing w:val="-4"/>
          <w:szCs w:val="32"/>
        </w:rPr>
        <w:t>月</w:t>
      </w:r>
      <w:r>
        <w:rPr>
          <w:rFonts w:hint="eastAsia" w:ascii="仿宋_GB2312"/>
          <w:snapToGrid w:val="0"/>
          <w:color w:val="000000"/>
          <w:spacing w:val="-4"/>
          <w:szCs w:val="32"/>
          <w:lang w:val="en-US" w:eastAsia="zh-CN"/>
        </w:rPr>
        <w:t>13</w:t>
      </w:r>
      <w:r>
        <w:rPr>
          <w:rFonts w:hint="eastAsia" w:ascii="仿宋_GB2312"/>
          <w:snapToGrid w:val="0"/>
          <w:color w:val="000000"/>
          <w:spacing w:val="-4"/>
          <w:szCs w:val="32"/>
        </w:rPr>
        <w:t xml:space="preserve">日  </w:t>
      </w:r>
    </w:p>
    <w:p>
      <w:pPr>
        <w:rPr>
          <w:lang w:val="en-US"/>
        </w:rPr>
      </w:pPr>
    </w:p>
    <w:p>
      <w:pPr>
        <w:widowControl w:val="0"/>
        <w:wordWrap/>
        <w:spacing w:line="50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2098" w:right="1474" w:bottom="1985" w:left="158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ZTBjNTQ1Y2QzMGVlMmUwMDhmNjE5ZGUwZTYyNWIifQ=="/>
  </w:docVars>
  <w:rsids>
    <w:rsidRoot w:val="00000000"/>
    <w:rsid w:val="0BB67C3D"/>
    <w:rsid w:val="0D1813BA"/>
    <w:rsid w:val="19B65C83"/>
    <w:rsid w:val="1A395361"/>
    <w:rsid w:val="3F981D3C"/>
    <w:rsid w:val="52EB285A"/>
    <w:rsid w:val="63BF443F"/>
    <w:rsid w:val="7D844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 Char Char1"/>
    <w:basedOn w:val="1"/>
    <w:link w:val="7"/>
    <w:qFormat/>
    <w:uiPriority w:val="0"/>
    <w:pPr>
      <w:widowControl/>
      <w:spacing w:after="160" w:line="240" w:lineRule="exact"/>
      <w:jc w:val="left"/>
    </w:pPr>
  </w:style>
  <w:style w:type="paragraph" w:customStyle="1" w:styleId="9">
    <w:name w:val="Body Text First Indent 2"/>
    <w:basedOn w:val="10"/>
    <w:qFormat/>
    <w:uiPriority w:val="0"/>
    <w:pPr>
      <w:ind w:firstLine="420" w:firstLineChars="200"/>
    </w:pPr>
  </w:style>
  <w:style w:type="paragraph" w:customStyle="1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11">
    <w:name w:val="Char Char Char Char"/>
    <w:basedOn w:val="1"/>
    <w:qFormat/>
    <w:uiPriority w:val="0"/>
    <w:pPr>
      <w:spacing w:line="360" w:lineRule="auto"/>
    </w:p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3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character" w:customStyle="1" w:styleId="14">
    <w:name w:val="page number"/>
    <w:basedOn w:val="7"/>
    <w:qFormat/>
    <w:uiPriority w:val="0"/>
  </w:style>
  <w:style w:type="character" w:customStyle="1" w:styleId="15">
    <w:name w:val="页码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477</Words>
  <Characters>490</Characters>
  <Lines>2</Lines>
  <Paragraphs>1</Paragraphs>
  <TotalTime>8</TotalTime>
  <ScaleCrop>false</ScaleCrop>
  <LinksUpToDate>false</LinksUpToDate>
  <CharactersWithSpaces>731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2019-06-18T14:46:00Z</dcterms:created>
  <dc:creator>MC SYSTEM</dc:creator>
  <cp:lastModifiedBy>Administrator</cp:lastModifiedBy>
  <cp:lastPrinted>2022-04-11T15:41:00Z</cp:lastPrinted>
  <dcterms:modified xsi:type="dcterms:W3CDTF">2023-07-18T10:07:32Z</dcterms:modified>
  <dc:title>lx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0D8955D75DC0418E810091BE6EDDFCAE</vt:lpwstr>
  </property>
</Properties>
</file>