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418" w:lineRule="exact"/>
        <w:jc w:val="center"/>
        <w:rPr>
          <w:rFonts w:ascii="方正小标宋简体" w:eastAsia="方正小标宋简体"/>
          <w:color w:val="FF0000"/>
          <w:w w:val="85"/>
          <w:sz w:val="82"/>
          <w:szCs w:val="82"/>
        </w:rPr>
      </w:pPr>
    </w:p>
    <w:p>
      <w:pPr>
        <w:spacing w:line="820" w:lineRule="exact"/>
        <w:jc w:val="both"/>
        <w:rPr>
          <w:rFonts w:hint="eastAsia" w:ascii="方正小标宋简体" w:eastAsia="方正小标宋简体"/>
          <w:color w:val="FF0000"/>
          <w:w w:val="54"/>
          <w:sz w:val="82"/>
          <w:szCs w:val="82"/>
        </w:rPr>
      </w:pPr>
      <w:r>
        <w:rPr>
          <w:rFonts w:hint="eastAsia" w:ascii="方正小标宋简体" w:eastAsia="方正小标宋简体"/>
          <w:color w:val="FF0000"/>
          <w:w w:val="54"/>
          <w:sz w:val="82"/>
          <w:szCs w:val="82"/>
        </w:rPr>
        <w:t>石家庄市市场监督管理局综合保税区</w:t>
      </w:r>
      <w:r>
        <w:rPr>
          <w:rFonts w:hint="eastAsia" w:ascii="方正小标宋简体" w:eastAsia="方正小标宋简体"/>
          <w:color w:val="FF0000"/>
          <w:w w:val="54"/>
          <w:sz w:val="82"/>
          <w:szCs w:val="82"/>
          <w:lang w:eastAsia="zh-CN"/>
        </w:rPr>
        <w:t>分局</w:t>
      </w:r>
      <w:r>
        <w:rPr>
          <w:rFonts w:hint="eastAsia" w:ascii="方正小标宋简体" w:eastAsia="方正小标宋简体"/>
          <w:color w:val="FF0000"/>
          <w:w w:val="54"/>
          <w:sz w:val="82"/>
          <w:szCs w:val="82"/>
        </w:rPr>
        <w:t>文件</w:t>
      </w:r>
    </w:p>
    <w:p/>
    <w:p/>
    <w:p>
      <w:pPr>
        <w:jc w:val="center"/>
        <w:rPr>
          <w:rFonts w:hint="eastAsia"/>
        </w:rPr>
      </w:pPr>
      <w:r>
        <w:rPr>
          <w:rFonts w:hint="eastAsia"/>
        </w:rPr>
        <w:t>石市监综保〔202</w:t>
      </w:r>
      <w:r>
        <w:rPr>
          <w:rFonts w:hint="eastAsia"/>
          <w:lang w:val="en-US" w:eastAsia="zh-CN"/>
        </w:rPr>
        <w:t>3</w:t>
      </w:r>
      <w:r>
        <w:rPr>
          <w:rFonts w:hint="eastAsia"/>
        </w:rPr>
        <w:t>〕</w:t>
      </w:r>
      <w:r>
        <w:rPr>
          <w:rFonts w:hint="eastAsia"/>
          <w:lang w:val="en-US" w:eastAsia="zh-CN"/>
        </w:rPr>
        <w:t>7</w:t>
      </w:r>
      <w:r>
        <w:rPr>
          <w:rFonts w:hint="eastAsia"/>
        </w:rPr>
        <w:t>号</w:t>
      </w:r>
    </w:p>
    <w:p>
      <w:pPr>
        <w:spacing w:line="240" w:lineRule="exact"/>
        <w:rPr>
          <w:color w:val="FF0000"/>
          <w:u w:val="thick"/>
        </w:rPr>
      </w:pPr>
      <w:r>
        <w:rPr>
          <w:rFonts w:hint="eastAsia"/>
          <w:color w:val="FF0000"/>
          <w:u w:val="thick"/>
        </w:rPr>
        <w:t xml:space="preserve">                                                        </w:t>
      </w:r>
    </w:p>
    <w:p>
      <w:pPr>
        <w:spacing w:line="580" w:lineRule="exact"/>
      </w:pPr>
    </w:p>
    <w:p>
      <w:pPr>
        <w:spacing w:line="580" w:lineRule="exact"/>
        <w:jc w:val="center"/>
        <w:rPr>
          <w:rFonts w:hint="eastAsia" w:ascii="方正小标宋简体" w:eastAsia="方正小标宋简体"/>
          <w:spacing w:val="-20"/>
          <w:sz w:val="44"/>
          <w:szCs w:val="44"/>
        </w:rPr>
      </w:pPr>
      <w:bookmarkStart w:id="2" w:name="_GoBack"/>
      <w:r>
        <w:rPr>
          <w:rFonts w:hint="eastAsia" w:ascii="方正小标宋简体" w:eastAsia="方正小标宋简体"/>
          <w:spacing w:val="-20"/>
          <w:sz w:val="44"/>
          <w:szCs w:val="44"/>
        </w:rPr>
        <w:t>石</w:t>
      </w:r>
      <w:bookmarkStart w:id="0" w:name="TITLE"/>
      <w:r>
        <w:rPr>
          <w:rFonts w:hint="eastAsia" w:ascii="方正小标宋简体" w:eastAsia="方正小标宋简体"/>
          <w:spacing w:val="-20"/>
          <w:sz w:val="44"/>
          <w:szCs w:val="44"/>
        </w:rPr>
        <w:t>家庄市市场监督管理局综合保税区分局</w:t>
      </w:r>
      <w:bookmarkEnd w:id="0"/>
    </w:p>
    <w:p>
      <w:pPr>
        <w:spacing w:line="580" w:lineRule="exact"/>
        <w:jc w:val="center"/>
        <w:rPr>
          <w:rFonts w:hint="eastAsia" w:ascii="方正小标宋简体" w:eastAsia="方正小标宋简体"/>
          <w:spacing w:val="-20"/>
          <w:sz w:val="44"/>
          <w:szCs w:val="44"/>
        </w:rPr>
      </w:pPr>
      <w:bookmarkStart w:id="1" w:name="Content"/>
      <w:bookmarkEnd w:id="1"/>
      <w:r>
        <w:rPr>
          <w:rFonts w:hint="eastAsia" w:ascii="方正小标宋简体" w:eastAsia="方正小标宋简体"/>
          <w:spacing w:val="-20"/>
          <w:sz w:val="44"/>
          <w:szCs w:val="44"/>
        </w:rPr>
        <w:t>关于</w:t>
      </w:r>
      <w:r>
        <w:rPr>
          <w:rFonts w:hint="eastAsia" w:ascii="方正小标宋简体" w:eastAsia="方正小标宋简体"/>
          <w:spacing w:val="-20"/>
          <w:sz w:val="44"/>
          <w:szCs w:val="44"/>
          <w:lang w:eastAsia="zh-CN"/>
        </w:rPr>
        <w:t>印发《</w:t>
      </w:r>
      <w:r>
        <w:rPr>
          <w:rFonts w:hint="eastAsia" w:ascii="方正小标宋简体" w:eastAsia="方正小标宋简体"/>
          <w:spacing w:val="-20"/>
          <w:sz w:val="44"/>
          <w:szCs w:val="44"/>
          <w:lang w:val="en-US" w:eastAsia="zh-CN"/>
        </w:rPr>
        <w:t>2023年</w:t>
      </w:r>
      <w:r>
        <w:rPr>
          <w:rFonts w:hint="eastAsia" w:ascii="方正小标宋简体" w:eastAsia="方正小标宋简体"/>
          <w:spacing w:val="-20"/>
          <w:sz w:val="44"/>
          <w:szCs w:val="44"/>
          <w:lang w:eastAsia="zh-CN"/>
        </w:rPr>
        <w:t>内部联合</w:t>
      </w:r>
      <w:r>
        <w:rPr>
          <w:rFonts w:hint="eastAsia" w:ascii="方正小标宋简体" w:eastAsia="方正小标宋简体"/>
          <w:spacing w:val="-20"/>
          <w:sz w:val="44"/>
          <w:szCs w:val="44"/>
        </w:rPr>
        <w:t>“双随机、一公开”监管工作实施方案</w:t>
      </w:r>
      <w:r>
        <w:rPr>
          <w:rFonts w:hint="eastAsia" w:ascii="方正小标宋简体" w:eastAsia="方正小标宋简体"/>
          <w:spacing w:val="-20"/>
          <w:sz w:val="44"/>
          <w:szCs w:val="44"/>
          <w:lang w:eastAsia="zh-CN"/>
        </w:rPr>
        <w:t>》</w:t>
      </w:r>
      <w:r>
        <w:rPr>
          <w:rFonts w:hint="eastAsia" w:ascii="方正小标宋简体" w:eastAsia="方正小标宋简体"/>
          <w:spacing w:val="-20"/>
          <w:sz w:val="44"/>
          <w:szCs w:val="44"/>
        </w:rPr>
        <w:t>的通知</w:t>
      </w:r>
    </w:p>
    <w:bookmarkEnd w:id="2"/>
    <w:p>
      <w:pPr>
        <w:spacing w:line="580" w:lineRule="atLeast"/>
        <w:jc w:val="left"/>
      </w:pPr>
    </w:p>
    <w:p>
      <w:pPr>
        <w:rPr>
          <w:rFonts w:hint="eastAsia" w:ascii="仿宋" w:hAnsi="仿宋" w:eastAsia="仿宋"/>
          <w:sz w:val="32"/>
          <w:szCs w:val="32"/>
          <w:lang w:eastAsia="zh-CN"/>
        </w:rPr>
      </w:pPr>
      <w:r>
        <w:rPr>
          <w:rFonts w:hint="eastAsia" w:ascii="仿宋" w:hAnsi="仿宋" w:eastAsia="仿宋"/>
          <w:sz w:val="32"/>
          <w:szCs w:val="32"/>
          <w:lang w:eastAsia="zh-CN"/>
        </w:rPr>
        <w:t>各科室：</w:t>
      </w:r>
    </w:p>
    <w:p>
      <w:pPr>
        <w:widowControl w:val="0"/>
        <w:wordWrap/>
        <w:adjustRightInd/>
        <w:snapToGrid/>
        <w:spacing w:line="540" w:lineRule="exact"/>
        <w:ind w:left="0" w:leftChars="0" w:right="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年石家庄市市场监</w:t>
      </w:r>
      <w:r>
        <w:rPr>
          <w:rFonts w:hint="eastAsia" w:ascii="仿宋_GB2312" w:hAnsi="仿宋_GB2312" w:cs="仿宋_GB2312"/>
          <w:sz w:val="32"/>
          <w:szCs w:val="32"/>
          <w:lang w:val="en-US" w:eastAsia="zh-CN"/>
        </w:rPr>
        <w:t>督</w:t>
      </w:r>
      <w:r>
        <w:rPr>
          <w:rFonts w:hint="eastAsia" w:ascii="仿宋_GB2312" w:hAnsi="仿宋_GB2312" w:eastAsia="仿宋_GB2312" w:cs="仿宋_GB2312"/>
          <w:sz w:val="32"/>
          <w:szCs w:val="32"/>
          <w:lang w:val="en-US" w:eastAsia="zh-CN"/>
        </w:rPr>
        <w:t>管</w:t>
      </w:r>
      <w:r>
        <w:rPr>
          <w:rFonts w:hint="eastAsia" w:ascii="仿宋_GB2312" w:hAnsi="仿宋_GB2312" w:cs="仿宋_GB2312"/>
          <w:sz w:val="32"/>
          <w:szCs w:val="32"/>
          <w:lang w:val="en-US" w:eastAsia="zh-CN"/>
        </w:rPr>
        <w:t>理</w:t>
      </w:r>
      <w:r>
        <w:rPr>
          <w:rFonts w:hint="eastAsia" w:ascii="仿宋_GB2312" w:hAnsi="仿宋_GB2312" w:eastAsia="仿宋_GB2312" w:cs="仿宋_GB2312"/>
          <w:sz w:val="32"/>
          <w:szCs w:val="32"/>
          <w:lang w:val="en-US" w:eastAsia="zh-CN"/>
        </w:rPr>
        <w:t>局综合保税区分局内部联合“双随机、一公开”监管工作实施方案》印发给你们，请结合实际，高度重视，按时公示抽查结果完成后续跟进工作。</w:t>
      </w:r>
    </w:p>
    <w:p>
      <w:pPr>
        <w:widowControl w:val="0"/>
        <w:wordWrap/>
        <w:adjustRightInd/>
        <w:snapToGrid/>
        <w:spacing w:line="540" w:lineRule="exact"/>
        <w:ind w:left="0" w:leftChars="0" w:right="0" w:firstLine="640"/>
        <w:jc w:val="both"/>
        <w:textAlignment w:val="auto"/>
        <w:outlineLvl w:val="9"/>
        <w:rPr>
          <w:rFonts w:hint="eastAsia" w:ascii="仿宋_GB2312" w:eastAsia="仿宋_GB2312"/>
          <w:sz w:val="32"/>
          <w:szCs w:val="32"/>
        </w:rPr>
      </w:pPr>
      <w:r>
        <w:rPr>
          <w:rFonts w:hint="eastAsia" w:ascii="仿宋" w:hAnsi="仿宋" w:eastAsia="仿宋" w:cs="仿宋"/>
          <w:sz w:val="32"/>
          <w:szCs w:val="32"/>
          <w:lang w:val="en-US" w:eastAsia="zh-CN"/>
        </w:rPr>
        <w:t>联系人：王天泰   联系电话：83508337</w:t>
      </w:r>
    </w:p>
    <w:p>
      <w:pPr>
        <w:pStyle w:val="8"/>
        <w:spacing w:line="627" w:lineRule="atLeast"/>
        <w:jc w:val="right"/>
        <w:rPr>
          <w:rFonts w:hint="eastAsia" w:ascii="方正小标宋简体" w:hAnsi="方正小标宋简体" w:eastAsia="方正小标宋简体" w:cs="方正小标宋简体"/>
          <w:sz w:val="44"/>
          <w:szCs w:val="44"/>
          <w:lang w:val="en-US" w:eastAsia="zh-CN"/>
        </w:rPr>
      </w:pPr>
      <w:r>
        <w:rPr>
          <w:rFonts w:hint="eastAsia" w:ascii="仿宋_GB2312" w:eastAsia="仿宋_GB2312"/>
          <w:sz w:val="32"/>
          <w:szCs w:val="32"/>
        </w:rPr>
        <w:t xml:space="preserve">                   </w:t>
      </w:r>
    </w:p>
    <w:p>
      <w:pPr>
        <w:widowControl w:val="0"/>
        <w:wordWrap/>
        <w:adjustRightInd/>
        <w:snapToGrid/>
        <w:spacing w:line="140" w:lineRule="atLeast"/>
        <w:ind w:firstLine="632" w:firstLineChars="200"/>
        <w:jc w:val="righ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石家庄市市场监督管理局综合保税区分局</w:t>
      </w:r>
    </w:p>
    <w:p>
      <w:pPr>
        <w:widowControl w:val="0"/>
        <w:wordWrap/>
        <w:adjustRightInd/>
        <w:snapToGrid/>
        <w:spacing w:line="140" w:lineRule="atLeast"/>
        <w:jc w:val="center"/>
        <w:textAlignment w:val="auto"/>
        <w:rPr>
          <w:rFonts w:hint="eastAsia" w:ascii="仿宋" w:hAnsi="仿宋" w:eastAsia="仿宋"/>
          <w:sz w:val="32"/>
          <w:szCs w:val="32"/>
          <w:lang w:val="en-US" w:eastAsia="zh-CN"/>
        </w:rPr>
      </w:pPr>
      <w:r>
        <w:rPr>
          <w:rFonts w:hint="eastAsia" w:ascii="方正小标宋简体" w:hAnsi="方正小标宋简体" w:eastAsia="方正小标宋简体" w:cs="方正小标宋简体"/>
          <w:b/>
          <w:sz w:val="44"/>
          <w:szCs w:val="44"/>
          <w:lang w:val="en-US" w:eastAsia="zh-CN"/>
        </w:rPr>
        <w:t xml:space="preserve">                        </w:t>
      </w:r>
      <w:r>
        <w:rPr>
          <w:rFonts w:hint="eastAsia" w:ascii="仿宋" w:hAnsi="仿宋" w:eastAsia="仿宋"/>
          <w:sz w:val="32"/>
          <w:szCs w:val="32"/>
          <w:lang w:val="en-US" w:eastAsia="zh-CN"/>
        </w:rPr>
        <w:t>2023年6月8日</w:t>
      </w:r>
    </w:p>
    <w:p>
      <w:pPr>
        <w:spacing w:line="540" w:lineRule="exact"/>
        <w:ind w:firstLine="640"/>
        <w:jc w:val="center"/>
        <w:rPr>
          <w:rFonts w:ascii="仿宋" w:hAnsi="仿宋" w:eastAsia="仿宋" w:cs="仿宋"/>
        </w:rPr>
      </w:pPr>
    </w:p>
    <w:p>
      <w:pPr>
        <w:widowControl w:val="0"/>
        <w:wordWrap/>
        <w:adjustRightInd w:val="0"/>
        <w:snapToGrid w:val="0"/>
        <w:spacing w:line="70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石家庄市市场监督管理局综合保税区分局</w:t>
      </w:r>
    </w:p>
    <w:p>
      <w:pPr>
        <w:widowControl w:val="0"/>
        <w:wordWrap/>
        <w:adjustRightInd w:val="0"/>
        <w:snapToGrid w:val="0"/>
        <w:spacing w:line="70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内部联合“双随机、一公开”监管</w:t>
      </w:r>
    </w:p>
    <w:p>
      <w:pPr>
        <w:widowControl w:val="0"/>
        <w:wordWrap/>
        <w:adjustRightInd w:val="0"/>
        <w:snapToGrid w:val="0"/>
        <w:spacing w:line="70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工作实施方案</w:t>
      </w:r>
    </w:p>
    <w:p>
      <w:pPr>
        <w:widowControl w:val="0"/>
        <w:wordWrap/>
        <w:adjustRightInd/>
        <w:snapToGrid/>
        <w:spacing w:line="700" w:lineRule="exact"/>
        <w:jc w:val="center"/>
        <w:textAlignment w:val="auto"/>
        <w:rPr>
          <w:rFonts w:hint="eastAsia" w:ascii="方正小标宋简体" w:hAnsi="方正小标宋简体" w:eastAsia="方正小标宋简体" w:cs="方正小标宋简体"/>
          <w:b/>
          <w:sz w:val="44"/>
          <w:szCs w:val="44"/>
          <w:lang w:eastAsia="zh-CN"/>
        </w:rPr>
      </w:pPr>
    </w:p>
    <w:p>
      <w:pPr>
        <w:widowControl w:val="0"/>
        <w:wordWrap/>
        <w:adjustRightInd/>
        <w:snapToGrid/>
        <w:spacing w:line="600" w:lineRule="exact"/>
        <w:ind w:left="0" w:leftChars="0" w:right="0" w:firstLine="632"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lang w:val="en-US" w:eastAsia="zh-CN"/>
        </w:rPr>
        <w:t>根据石家庄市市场监督管理局综合保税区分局</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lang w:eastAsia="zh-CN"/>
        </w:rPr>
        <w:t>年“双随机、一公开”监管工作实施方案》（石市监综保〔202</w:t>
      </w:r>
      <w:r>
        <w:rPr>
          <w:rFonts w:hint="eastAsia" w:ascii="仿宋" w:hAnsi="仿宋" w:eastAsia="仿宋"/>
          <w:sz w:val="32"/>
          <w:szCs w:val="32"/>
          <w:lang w:val="en-US" w:eastAsia="zh-CN"/>
        </w:rPr>
        <w:t>3]2</w:t>
      </w:r>
      <w:r>
        <w:rPr>
          <w:rFonts w:hint="eastAsia" w:ascii="仿宋" w:hAnsi="仿宋" w:eastAsia="仿宋"/>
          <w:sz w:val="32"/>
          <w:szCs w:val="32"/>
          <w:lang w:eastAsia="zh-CN"/>
        </w:rPr>
        <w:t>号）、《202</w:t>
      </w:r>
      <w:r>
        <w:rPr>
          <w:rFonts w:hint="eastAsia" w:ascii="仿宋" w:hAnsi="仿宋" w:eastAsia="仿宋"/>
          <w:sz w:val="32"/>
          <w:szCs w:val="32"/>
          <w:lang w:val="en-US" w:eastAsia="zh-CN"/>
        </w:rPr>
        <w:t>3</w:t>
      </w:r>
      <w:r>
        <w:rPr>
          <w:rFonts w:hint="eastAsia" w:ascii="仿宋" w:hAnsi="仿宋" w:eastAsia="仿宋"/>
          <w:sz w:val="32"/>
          <w:szCs w:val="32"/>
          <w:lang w:eastAsia="zh-CN"/>
        </w:rPr>
        <w:t>年度石家庄市市场监督管理局综合保税区分局内部联合随机抽查工作计划》，分局定于</w:t>
      </w:r>
      <w:r>
        <w:rPr>
          <w:rFonts w:hint="eastAsia" w:ascii="仿宋" w:hAnsi="仿宋" w:eastAsia="仿宋"/>
          <w:sz w:val="32"/>
          <w:szCs w:val="32"/>
          <w:lang w:val="en-US" w:eastAsia="zh-CN"/>
        </w:rPr>
        <w:t>2023</w:t>
      </w:r>
      <w:r>
        <w:rPr>
          <w:rFonts w:hint="eastAsia" w:ascii="仿宋" w:hAnsi="仿宋" w:eastAsia="仿宋"/>
          <w:sz w:val="32"/>
          <w:szCs w:val="32"/>
          <w:lang w:eastAsia="zh-CN"/>
        </w:rPr>
        <w:t>年</w:t>
      </w:r>
      <w:r>
        <w:rPr>
          <w:rFonts w:hint="eastAsia" w:ascii="仿宋" w:hAnsi="仿宋" w:eastAsia="仿宋"/>
          <w:sz w:val="32"/>
          <w:szCs w:val="32"/>
          <w:lang w:val="en-US" w:eastAsia="zh-CN"/>
        </w:rPr>
        <w:t>6</w:t>
      </w:r>
      <w:r>
        <w:rPr>
          <w:rFonts w:hint="eastAsia" w:ascii="仿宋" w:hAnsi="仿宋" w:eastAsia="仿宋"/>
          <w:sz w:val="32"/>
          <w:szCs w:val="32"/>
          <w:lang w:eastAsia="zh-CN"/>
        </w:rPr>
        <w:t>月</w:t>
      </w:r>
      <w:r>
        <w:rPr>
          <w:rFonts w:hint="eastAsia" w:ascii="仿宋" w:hAnsi="仿宋" w:eastAsia="仿宋"/>
          <w:sz w:val="32"/>
          <w:szCs w:val="32"/>
          <w:lang w:val="en-US" w:eastAsia="zh-CN"/>
        </w:rPr>
        <w:t>-7月</w:t>
      </w:r>
      <w:r>
        <w:rPr>
          <w:rFonts w:hint="eastAsia" w:ascii="仿宋" w:hAnsi="仿宋" w:eastAsia="仿宋"/>
          <w:sz w:val="32"/>
          <w:szCs w:val="32"/>
          <w:lang w:eastAsia="zh-CN"/>
        </w:rPr>
        <w:t>组织一次内部联合“双随机、一公开”抽查。特制定如下方案：</w:t>
      </w:r>
    </w:p>
    <w:p>
      <w:pPr>
        <w:widowControl w:val="0"/>
        <w:wordWrap/>
        <w:autoSpaceDN w:val="0"/>
        <w:adjustRightInd/>
        <w:snapToGrid/>
        <w:spacing w:before="0" w:beforeLines="0" w:after="0" w:afterLines="0" w:line="560" w:lineRule="exact"/>
        <w:ind w:left="0" w:leftChars="0" w:right="0" w:firstLine="642"/>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w:t>
      </w:r>
      <w:r>
        <w:rPr>
          <w:rFonts w:hint="eastAsia" w:ascii="黑体" w:hAnsi="黑体" w:eastAsia="黑体"/>
          <w:color w:val="222222"/>
          <w:sz w:val="32"/>
        </w:rPr>
        <w:t>时间安排</w:t>
      </w:r>
    </w:p>
    <w:p>
      <w:pPr>
        <w:widowControl w:val="0"/>
        <w:wordWrap/>
        <w:autoSpaceDN w:val="0"/>
        <w:adjustRightInd/>
        <w:snapToGrid/>
        <w:spacing w:before="0" w:beforeLines="0" w:after="0" w:afterLines="0" w:line="560" w:lineRule="exact"/>
        <w:ind w:left="0" w:leftChars="0" w:right="0" w:firstLine="642"/>
        <w:textAlignment w:val="auto"/>
        <w:outlineLvl w:val="9"/>
        <w:rPr>
          <w:rFonts w:hint="eastAsia" w:ascii="仿宋_GB2312" w:hAnsi="仿宋_GB2312" w:eastAsia="仿宋_GB2312"/>
          <w:color w:val="222222"/>
          <w:sz w:val="32"/>
        </w:rPr>
      </w:pPr>
      <w:r>
        <w:rPr>
          <w:rFonts w:hint="eastAsia" w:ascii="仿宋_GB2312" w:hAnsi="仿宋_GB2312" w:eastAsia="仿宋_GB2312"/>
          <w:color w:val="222222"/>
          <w:sz w:val="32"/>
          <w:lang w:val="en-US" w:eastAsia="zh-CN"/>
        </w:rPr>
        <w:t>202</w:t>
      </w:r>
      <w:r>
        <w:rPr>
          <w:rFonts w:hint="eastAsia" w:ascii="仿宋_GB2312" w:hAnsi="仿宋_GB2312"/>
          <w:color w:val="222222"/>
          <w:sz w:val="32"/>
          <w:lang w:val="en-US" w:eastAsia="zh-CN"/>
        </w:rPr>
        <w:t>3</w:t>
      </w:r>
      <w:r>
        <w:rPr>
          <w:rFonts w:hint="eastAsia" w:ascii="仿宋_GB2312" w:hAnsi="仿宋_GB2312" w:eastAsia="仿宋_GB2312"/>
          <w:color w:val="222222"/>
          <w:sz w:val="32"/>
        </w:rPr>
        <w:t>年</w:t>
      </w:r>
      <w:r>
        <w:rPr>
          <w:rFonts w:hint="eastAsia" w:ascii="仿宋_GB2312" w:hAnsi="仿宋_GB2312"/>
          <w:color w:val="222222"/>
          <w:sz w:val="32"/>
          <w:lang w:val="en-US" w:eastAsia="zh-CN"/>
        </w:rPr>
        <w:t>6</w:t>
      </w:r>
      <w:r>
        <w:rPr>
          <w:rFonts w:hint="eastAsia" w:ascii="仿宋_GB2312" w:hAnsi="仿宋_GB2312" w:eastAsia="仿宋_GB2312"/>
          <w:color w:val="222222"/>
          <w:sz w:val="32"/>
        </w:rPr>
        <w:t>月</w:t>
      </w:r>
      <w:r>
        <w:rPr>
          <w:rFonts w:hint="eastAsia" w:ascii="仿宋_GB2312" w:hAnsi="仿宋_GB2312"/>
          <w:color w:val="222222"/>
          <w:sz w:val="32"/>
          <w:lang w:val="en-US" w:eastAsia="zh-CN"/>
        </w:rPr>
        <w:t>8</w:t>
      </w:r>
      <w:r>
        <w:rPr>
          <w:rFonts w:hint="eastAsia" w:ascii="仿宋_GB2312" w:hAnsi="仿宋_GB2312" w:eastAsia="仿宋_GB2312"/>
          <w:color w:val="222222"/>
          <w:sz w:val="32"/>
          <w:lang w:val="en-US" w:eastAsia="zh-CN"/>
        </w:rPr>
        <w:t>日</w:t>
      </w:r>
      <w:r>
        <w:rPr>
          <w:rFonts w:hint="eastAsia" w:ascii="仿宋_GB2312" w:hAnsi="仿宋_GB2312" w:eastAsia="仿宋_GB2312"/>
          <w:color w:val="222222"/>
          <w:sz w:val="32"/>
        </w:rPr>
        <w:t>至</w:t>
      </w:r>
      <w:r>
        <w:rPr>
          <w:rFonts w:hint="eastAsia" w:ascii="仿宋_GB2312" w:hAnsi="仿宋_GB2312"/>
          <w:color w:val="222222"/>
          <w:sz w:val="32"/>
          <w:lang w:val="en-US" w:eastAsia="zh-CN"/>
        </w:rPr>
        <w:t>7</w:t>
      </w:r>
      <w:r>
        <w:rPr>
          <w:rFonts w:hint="eastAsia" w:ascii="仿宋_GB2312" w:hAnsi="仿宋_GB2312" w:eastAsia="仿宋_GB2312"/>
          <w:color w:val="222222"/>
          <w:sz w:val="32"/>
        </w:rPr>
        <w:t>月</w:t>
      </w:r>
      <w:r>
        <w:rPr>
          <w:rFonts w:hint="eastAsia" w:ascii="仿宋_GB2312" w:hAnsi="仿宋_GB2312" w:eastAsia="仿宋_GB2312"/>
          <w:color w:val="222222"/>
          <w:sz w:val="32"/>
          <w:lang w:val="en-US" w:eastAsia="zh-CN"/>
        </w:rPr>
        <w:t>31日</w:t>
      </w:r>
      <w:r>
        <w:rPr>
          <w:rFonts w:hint="eastAsia" w:ascii="仿宋_GB2312" w:hAnsi="仿宋_GB2312" w:eastAsia="仿宋_GB2312"/>
          <w:color w:val="222222"/>
          <w:sz w:val="32"/>
        </w:rPr>
        <w:t>。</w:t>
      </w:r>
    </w:p>
    <w:p>
      <w:pPr>
        <w:keepNext w:val="0"/>
        <w:keepLines w:val="0"/>
        <w:pageBreakBefore w:val="0"/>
        <w:widowControl w:val="0"/>
        <w:kinsoku/>
        <w:wordWrap/>
        <w:overflowPunct/>
        <w:topLinePunct w:val="0"/>
        <w:autoSpaceDE/>
        <w:bidi w:val="0"/>
        <w:adjustRightInd w:val="0"/>
        <w:snapToGrid w:val="0"/>
        <w:spacing w:line="600" w:lineRule="exact"/>
        <w:ind w:left="0" w:leftChars="0" w:right="0" w:rightChars="0" w:firstLine="632" w:firstLineChars="200"/>
        <w:textAlignment w:val="auto"/>
        <w:rPr>
          <w:rFonts w:hint="eastAsia" w:ascii="黑体" w:hAnsi="黑体" w:eastAsia="黑体"/>
          <w:bCs/>
          <w:color w:val="000000"/>
          <w:sz w:val="32"/>
          <w:lang w:eastAsia="zh-CN"/>
        </w:rPr>
      </w:pPr>
      <w:r>
        <w:rPr>
          <w:rFonts w:hint="eastAsia" w:ascii="黑体" w:hAnsi="黑体" w:eastAsia="黑体"/>
          <w:bCs/>
          <w:color w:val="000000"/>
          <w:sz w:val="32"/>
        </w:rPr>
        <w:t>二、</w:t>
      </w:r>
      <w:r>
        <w:rPr>
          <w:rFonts w:hint="eastAsia" w:ascii="黑体" w:hAnsi="黑体" w:eastAsia="黑体"/>
          <w:bCs/>
          <w:color w:val="000000"/>
          <w:sz w:val="32"/>
          <w:lang w:eastAsia="zh-CN"/>
        </w:rPr>
        <w:t>抽查事项内容</w:t>
      </w:r>
    </w:p>
    <w:p>
      <w:pPr>
        <w:keepNext w:val="0"/>
        <w:keepLines w:val="0"/>
        <w:pageBreakBefore w:val="0"/>
        <w:widowControl w:val="0"/>
        <w:kinsoku/>
        <w:wordWrap/>
        <w:overflowPunct/>
        <w:topLinePunct w:val="0"/>
        <w:autoSpaceDE/>
        <w:bidi w:val="0"/>
        <w:adjustRightInd w:val="0"/>
        <w:snapToGrid w:val="0"/>
        <w:spacing w:line="600" w:lineRule="exact"/>
        <w:ind w:left="0" w:leftChars="0" w:right="0" w:rightChars="0" w:firstLine="632" w:firstLineChars="200"/>
        <w:textAlignment w:val="auto"/>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1.登记事项检查</w:t>
      </w:r>
    </w:p>
    <w:p>
      <w:pPr>
        <w:keepNext w:val="0"/>
        <w:keepLines w:val="0"/>
        <w:pageBreakBefore w:val="0"/>
        <w:widowControl w:val="0"/>
        <w:kinsoku/>
        <w:wordWrap/>
        <w:overflowPunct/>
        <w:topLinePunct w:val="0"/>
        <w:autoSpaceDE/>
        <w:bidi w:val="0"/>
        <w:adjustRightInd w:val="0"/>
        <w:snapToGrid w:val="0"/>
        <w:spacing w:line="600" w:lineRule="exact"/>
        <w:ind w:left="0" w:leftChars="0" w:right="0" w:rightChars="0" w:firstLine="632" w:firstLineChars="200"/>
        <w:textAlignment w:val="auto"/>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2.公示信息检查</w:t>
      </w:r>
    </w:p>
    <w:p>
      <w:pPr>
        <w:keepNext w:val="0"/>
        <w:keepLines w:val="0"/>
        <w:pageBreakBefore w:val="0"/>
        <w:widowControl w:val="0"/>
        <w:kinsoku/>
        <w:wordWrap/>
        <w:overflowPunct/>
        <w:topLinePunct w:val="0"/>
        <w:autoSpaceDE/>
        <w:bidi w:val="0"/>
        <w:adjustRightInd w:val="0"/>
        <w:snapToGrid w:val="0"/>
        <w:spacing w:line="600" w:lineRule="exact"/>
        <w:ind w:left="0" w:leftChars="0" w:right="0" w:rightChars="0" w:firstLine="632" w:firstLineChars="200"/>
        <w:textAlignment w:val="auto"/>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3.价格行为检查</w:t>
      </w:r>
    </w:p>
    <w:p>
      <w:pPr>
        <w:keepNext w:val="0"/>
        <w:keepLines w:val="0"/>
        <w:pageBreakBefore w:val="0"/>
        <w:widowControl w:val="0"/>
        <w:kinsoku/>
        <w:wordWrap/>
        <w:overflowPunct/>
        <w:topLinePunct w:val="0"/>
        <w:autoSpaceDE/>
        <w:bidi w:val="0"/>
        <w:adjustRightInd w:val="0"/>
        <w:snapToGrid w:val="0"/>
        <w:spacing w:line="600" w:lineRule="exact"/>
        <w:ind w:left="0" w:leftChars="0" w:right="0" w:rightChars="0" w:firstLine="632" w:firstLineChars="200"/>
        <w:textAlignment w:val="auto"/>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4.电子商务经营行为监督检查</w:t>
      </w:r>
    </w:p>
    <w:p>
      <w:pPr>
        <w:keepNext w:val="0"/>
        <w:keepLines w:val="0"/>
        <w:pageBreakBefore w:val="0"/>
        <w:widowControl w:val="0"/>
        <w:kinsoku/>
        <w:wordWrap/>
        <w:overflowPunct/>
        <w:topLinePunct w:val="0"/>
        <w:autoSpaceDE/>
        <w:bidi w:val="0"/>
        <w:adjustRightInd w:val="0"/>
        <w:snapToGrid w:val="0"/>
        <w:spacing w:line="600" w:lineRule="exact"/>
        <w:ind w:left="0" w:leftChars="0" w:right="0" w:rightChars="0" w:firstLine="632" w:firstLineChars="200"/>
        <w:textAlignment w:val="auto"/>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lang w:eastAsia="zh-CN"/>
        </w:rPr>
        <w:t>拍卖等重要领域市场规范管理检查</w:t>
      </w:r>
    </w:p>
    <w:p>
      <w:pPr>
        <w:keepNext w:val="0"/>
        <w:keepLines w:val="0"/>
        <w:pageBreakBefore w:val="0"/>
        <w:widowControl w:val="0"/>
        <w:kinsoku/>
        <w:wordWrap/>
        <w:overflowPunct/>
        <w:topLinePunct w:val="0"/>
        <w:autoSpaceDE/>
        <w:bidi w:val="0"/>
        <w:adjustRightInd w:val="0"/>
        <w:snapToGrid w:val="0"/>
        <w:spacing w:line="600" w:lineRule="exact"/>
        <w:ind w:left="0" w:leftChars="0" w:right="0" w:rightChars="0" w:firstLine="632" w:firstLineChars="200"/>
        <w:textAlignment w:val="auto"/>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6</w:t>
      </w:r>
      <w:r>
        <w:rPr>
          <w:rFonts w:hint="eastAsia" w:ascii="仿宋_GB2312" w:hAnsi="仿宋" w:eastAsia="仿宋_GB2312"/>
          <w:color w:val="000000"/>
          <w:sz w:val="32"/>
          <w:szCs w:val="32"/>
          <w:lang w:eastAsia="zh-CN"/>
        </w:rPr>
        <w:t>.广告行为检查</w:t>
      </w:r>
    </w:p>
    <w:p>
      <w:pPr>
        <w:keepNext w:val="0"/>
        <w:keepLines w:val="0"/>
        <w:pageBreakBefore w:val="0"/>
        <w:widowControl w:val="0"/>
        <w:kinsoku/>
        <w:wordWrap/>
        <w:overflowPunct/>
        <w:topLinePunct w:val="0"/>
        <w:autoSpaceDE/>
        <w:bidi w:val="0"/>
        <w:adjustRightInd w:val="0"/>
        <w:snapToGrid w:val="0"/>
        <w:spacing w:line="600" w:lineRule="exact"/>
        <w:ind w:left="0" w:leftChars="0" w:right="0" w:rightChars="0" w:firstLine="632" w:firstLineChars="200"/>
        <w:textAlignment w:val="auto"/>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7</w:t>
      </w:r>
      <w:r>
        <w:rPr>
          <w:rFonts w:hint="eastAsia" w:ascii="仿宋_GB2312" w:hAnsi="仿宋" w:eastAsia="仿宋_GB2312"/>
          <w:color w:val="000000"/>
          <w:sz w:val="32"/>
          <w:szCs w:val="32"/>
          <w:lang w:eastAsia="zh-CN"/>
        </w:rPr>
        <w:t>.产品质量监督检查</w:t>
      </w:r>
    </w:p>
    <w:p>
      <w:pPr>
        <w:keepNext w:val="0"/>
        <w:keepLines w:val="0"/>
        <w:pageBreakBefore w:val="0"/>
        <w:widowControl w:val="0"/>
        <w:kinsoku/>
        <w:wordWrap/>
        <w:overflowPunct/>
        <w:topLinePunct w:val="0"/>
        <w:autoSpaceDE/>
        <w:bidi w:val="0"/>
        <w:adjustRightInd w:val="0"/>
        <w:snapToGrid w:val="0"/>
        <w:spacing w:line="600" w:lineRule="exact"/>
        <w:ind w:left="0" w:leftChars="0" w:right="0" w:rightChars="0" w:firstLine="632" w:firstLineChars="200"/>
        <w:textAlignment w:val="auto"/>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8</w:t>
      </w:r>
      <w:r>
        <w:rPr>
          <w:rFonts w:hint="eastAsia" w:ascii="仿宋_GB2312" w:hAnsi="仿宋" w:eastAsia="仿宋_GB2312"/>
          <w:color w:val="000000"/>
          <w:sz w:val="32"/>
          <w:szCs w:val="32"/>
          <w:lang w:eastAsia="zh-CN"/>
        </w:rPr>
        <w:t>.工业产品生产许可证产品生产企业检查</w:t>
      </w:r>
    </w:p>
    <w:p>
      <w:pPr>
        <w:keepNext w:val="0"/>
        <w:keepLines w:val="0"/>
        <w:pageBreakBefore w:val="0"/>
        <w:widowControl w:val="0"/>
        <w:kinsoku/>
        <w:wordWrap/>
        <w:overflowPunct/>
        <w:topLinePunct w:val="0"/>
        <w:autoSpaceDE/>
        <w:bidi w:val="0"/>
        <w:adjustRightInd w:val="0"/>
        <w:snapToGrid w:val="0"/>
        <w:spacing w:line="600" w:lineRule="exact"/>
        <w:ind w:left="0" w:leftChars="0" w:right="0" w:rightChars="0" w:firstLine="632" w:firstLineChars="200"/>
        <w:textAlignment w:val="auto"/>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9</w:t>
      </w:r>
      <w:r>
        <w:rPr>
          <w:rFonts w:hint="eastAsia" w:ascii="仿宋_GB2312" w:hAnsi="仿宋" w:eastAsia="仿宋_GB2312"/>
          <w:color w:val="000000"/>
          <w:sz w:val="32"/>
          <w:szCs w:val="32"/>
          <w:lang w:eastAsia="zh-CN"/>
        </w:rPr>
        <w:t>.食品生产监督检查</w:t>
      </w:r>
    </w:p>
    <w:p>
      <w:pPr>
        <w:keepNext w:val="0"/>
        <w:keepLines w:val="0"/>
        <w:pageBreakBefore w:val="0"/>
        <w:widowControl w:val="0"/>
        <w:kinsoku/>
        <w:wordWrap/>
        <w:overflowPunct/>
        <w:topLinePunct w:val="0"/>
        <w:autoSpaceDE/>
        <w:bidi w:val="0"/>
        <w:adjustRightInd w:val="0"/>
        <w:snapToGrid w:val="0"/>
        <w:spacing w:line="600" w:lineRule="exact"/>
        <w:ind w:left="0" w:leftChars="0" w:right="0" w:rightChars="0" w:firstLine="632" w:firstLineChars="200"/>
        <w:textAlignment w:val="auto"/>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10</w:t>
      </w:r>
      <w:r>
        <w:rPr>
          <w:rFonts w:hint="eastAsia" w:ascii="仿宋_GB2312" w:hAnsi="仿宋" w:eastAsia="仿宋_GB2312"/>
          <w:color w:val="000000"/>
          <w:sz w:val="32"/>
          <w:szCs w:val="32"/>
          <w:lang w:eastAsia="zh-CN"/>
        </w:rPr>
        <w:t>.食品销售监督检查</w:t>
      </w:r>
    </w:p>
    <w:p>
      <w:pPr>
        <w:keepNext w:val="0"/>
        <w:keepLines w:val="0"/>
        <w:pageBreakBefore w:val="0"/>
        <w:widowControl w:val="0"/>
        <w:kinsoku/>
        <w:wordWrap/>
        <w:overflowPunct/>
        <w:topLinePunct w:val="0"/>
        <w:autoSpaceDE/>
        <w:bidi w:val="0"/>
        <w:adjustRightInd w:val="0"/>
        <w:snapToGrid w:val="0"/>
        <w:spacing w:line="600" w:lineRule="exact"/>
        <w:ind w:left="0" w:leftChars="0" w:right="0" w:rightChars="0" w:firstLine="632" w:firstLineChars="200"/>
        <w:textAlignment w:val="auto"/>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11</w:t>
      </w:r>
      <w:r>
        <w:rPr>
          <w:rFonts w:hint="eastAsia" w:ascii="仿宋_GB2312" w:hAnsi="仿宋" w:eastAsia="仿宋_GB2312"/>
          <w:color w:val="000000"/>
          <w:sz w:val="32"/>
          <w:szCs w:val="32"/>
          <w:lang w:eastAsia="zh-CN"/>
        </w:rPr>
        <w:t>.餐饮服务监督检查</w:t>
      </w:r>
    </w:p>
    <w:p>
      <w:pPr>
        <w:keepNext w:val="0"/>
        <w:keepLines w:val="0"/>
        <w:pageBreakBefore w:val="0"/>
        <w:widowControl w:val="0"/>
        <w:kinsoku/>
        <w:wordWrap/>
        <w:overflowPunct/>
        <w:topLinePunct w:val="0"/>
        <w:autoSpaceDE/>
        <w:bidi w:val="0"/>
        <w:adjustRightInd w:val="0"/>
        <w:snapToGrid w:val="0"/>
        <w:spacing w:line="600" w:lineRule="exact"/>
        <w:ind w:left="0" w:leftChars="0" w:right="0" w:rightChars="0"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12.食用农产品市场销售质量安全检查</w:t>
      </w:r>
    </w:p>
    <w:p>
      <w:pPr>
        <w:keepNext w:val="0"/>
        <w:keepLines w:val="0"/>
        <w:pageBreakBefore w:val="0"/>
        <w:widowControl w:val="0"/>
        <w:kinsoku/>
        <w:wordWrap/>
        <w:overflowPunct/>
        <w:topLinePunct w:val="0"/>
        <w:autoSpaceDE/>
        <w:bidi w:val="0"/>
        <w:adjustRightInd w:val="0"/>
        <w:snapToGrid w:val="0"/>
        <w:spacing w:line="600" w:lineRule="exact"/>
        <w:ind w:left="0" w:leftChars="0" w:right="0" w:rightChars="0" w:firstLine="632" w:firstLineChars="200"/>
        <w:textAlignment w:val="auto"/>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13.</w:t>
      </w:r>
      <w:r>
        <w:rPr>
          <w:rFonts w:hint="default" w:ascii="仿宋_GB2312" w:hAnsi="仿宋" w:eastAsia="仿宋_GB2312"/>
          <w:color w:val="000000"/>
          <w:sz w:val="32"/>
          <w:szCs w:val="32"/>
          <w:lang w:val="en-US" w:eastAsia="zh-CN"/>
        </w:rPr>
        <w:t>特殊食品销售监督检查</w:t>
      </w:r>
    </w:p>
    <w:p>
      <w:pPr>
        <w:keepNext w:val="0"/>
        <w:keepLines w:val="0"/>
        <w:pageBreakBefore w:val="0"/>
        <w:widowControl w:val="0"/>
        <w:kinsoku/>
        <w:wordWrap/>
        <w:overflowPunct/>
        <w:topLinePunct w:val="0"/>
        <w:autoSpaceDE/>
        <w:bidi w:val="0"/>
        <w:adjustRightInd w:val="0"/>
        <w:snapToGrid w:val="0"/>
        <w:spacing w:line="600" w:lineRule="exact"/>
        <w:ind w:left="0" w:leftChars="0" w:right="0" w:rightChars="0"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14.食品安全监督抽检</w:t>
      </w:r>
    </w:p>
    <w:p>
      <w:pPr>
        <w:keepNext w:val="0"/>
        <w:keepLines w:val="0"/>
        <w:pageBreakBefore w:val="0"/>
        <w:widowControl w:val="0"/>
        <w:kinsoku/>
        <w:wordWrap/>
        <w:overflowPunct/>
        <w:topLinePunct w:val="0"/>
        <w:autoSpaceDE/>
        <w:bidi w:val="0"/>
        <w:adjustRightInd w:val="0"/>
        <w:snapToGrid w:val="0"/>
        <w:spacing w:line="600" w:lineRule="exact"/>
        <w:ind w:left="0" w:leftChars="0" w:right="0" w:rightChars="0"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15.特种设备使用单位监督检查</w:t>
      </w:r>
    </w:p>
    <w:p>
      <w:pPr>
        <w:keepNext w:val="0"/>
        <w:keepLines w:val="0"/>
        <w:pageBreakBefore w:val="0"/>
        <w:widowControl w:val="0"/>
        <w:kinsoku/>
        <w:wordWrap/>
        <w:overflowPunct/>
        <w:topLinePunct w:val="0"/>
        <w:autoSpaceDE/>
        <w:bidi w:val="0"/>
        <w:adjustRightInd w:val="0"/>
        <w:snapToGrid w:val="0"/>
        <w:spacing w:line="600" w:lineRule="exact"/>
        <w:ind w:left="0" w:leftChars="0" w:right="0" w:rightChars="0" w:firstLine="632" w:firstLineChars="200"/>
        <w:textAlignment w:val="auto"/>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16.</w:t>
      </w:r>
      <w:r>
        <w:rPr>
          <w:rFonts w:hint="eastAsia" w:ascii="仿宋_GB2312" w:hAnsi="仿宋" w:eastAsia="仿宋_GB2312"/>
          <w:color w:val="000000"/>
          <w:sz w:val="32"/>
          <w:szCs w:val="32"/>
          <w:lang w:eastAsia="zh-CN"/>
        </w:rPr>
        <w:t>计量监督检查</w:t>
      </w:r>
    </w:p>
    <w:p>
      <w:pPr>
        <w:keepNext w:val="0"/>
        <w:keepLines w:val="0"/>
        <w:pageBreakBefore w:val="0"/>
        <w:widowControl w:val="0"/>
        <w:kinsoku/>
        <w:wordWrap/>
        <w:overflowPunct/>
        <w:topLinePunct w:val="0"/>
        <w:autoSpaceDE/>
        <w:bidi w:val="0"/>
        <w:adjustRightInd w:val="0"/>
        <w:snapToGrid w:val="0"/>
        <w:spacing w:line="600" w:lineRule="exact"/>
        <w:ind w:left="0" w:leftChars="0" w:right="0" w:rightChars="0" w:firstLine="632" w:firstLineChars="200"/>
        <w:textAlignment w:val="auto"/>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1</w:t>
      </w:r>
      <w:r>
        <w:rPr>
          <w:rFonts w:hint="eastAsia" w:ascii="仿宋_GB2312" w:hAnsi="仿宋" w:eastAsia="仿宋_GB2312"/>
          <w:color w:val="000000"/>
          <w:sz w:val="32"/>
          <w:szCs w:val="32"/>
          <w:lang w:val="en-US" w:eastAsia="zh-CN"/>
        </w:rPr>
        <w:t>7</w:t>
      </w:r>
      <w:r>
        <w:rPr>
          <w:rFonts w:hint="eastAsia" w:ascii="仿宋_GB2312" w:hAnsi="仿宋" w:eastAsia="仿宋_GB2312"/>
          <w:color w:val="000000"/>
          <w:sz w:val="32"/>
          <w:szCs w:val="32"/>
          <w:lang w:eastAsia="zh-CN"/>
        </w:rPr>
        <w:t>.认证活动监督检查</w:t>
      </w:r>
    </w:p>
    <w:p>
      <w:pPr>
        <w:keepNext w:val="0"/>
        <w:keepLines w:val="0"/>
        <w:pageBreakBefore w:val="0"/>
        <w:widowControl w:val="0"/>
        <w:kinsoku/>
        <w:wordWrap/>
        <w:overflowPunct/>
        <w:topLinePunct w:val="0"/>
        <w:autoSpaceDE/>
        <w:bidi w:val="0"/>
        <w:adjustRightInd w:val="0"/>
        <w:snapToGrid w:val="0"/>
        <w:spacing w:line="600" w:lineRule="exact"/>
        <w:ind w:left="0" w:leftChars="0" w:right="0" w:rightChars="0"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18.获证产品有效性抽查</w:t>
      </w:r>
    </w:p>
    <w:p>
      <w:pPr>
        <w:keepNext w:val="0"/>
        <w:keepLines w:val="0"/>
        <w:pageBreakBefore w:val="0"/>
        <w:widowControl w:val="0"/>
        <w:kinsoku/>
        <w:wordWrap/>
        <w:overflowPunct/>
        <w:topLinePunct w:val="0"/>
        <w:autoSpaceDE/>
        <w:bidi w:val="0"/>
        <w:adjustRightInd w:val="0"/>
        <w:snapToGrid w:val="0"/>
        <w:spacing w:line="600" w:lineRule="exact"/>
        <w:ind w:left="0" w:leftChars="0" w:right="0" w:rightChars="0"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19.检验检测机构检查</w:t>
      </w:r>
    </w:p>
    <w:p>
      <w:pPr>
        <w:keepNext w:val="0"/>
        <w:keepLines w:val="0"/>
        <w:pageBreakBefore w:val="0"/>
        <w:widowControl w:val="0"/>
        <w:kinsoku/>
        <w:wordWrap/>
        <w:overflowPunct/>
        <w:topLinePunct w:val="0"/>
        <w:autoSpaceDE/>
        <w:bidi w:val="0"/>
        <w:adjustRightInd w:val="0"/>
        <w:snapToGrid w:val="0"/>
        <w:spacing w:line="600" w:lineRule="exact"/>
        <w:ind w:left="0" w:leftChars="0" w:right="0" w:rightChars="0" w:firstLine="632" w:firstLineChars="200"/>
        <w:textAlignment w:val="auto"/>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20.</w:t>
      </w:r>
      <w:r>
        <w:rPr>
          <w:rFonts w:hint="eastAsia" w:ascii="仿宋_GB2312" w:hAnsi="仿宋" w:eastAsia="仿宋_GB2312"/>
          <w:color w:val="000000"/>
          <w:sz w:val="32"/>
          <w:szCs w:val="32"/>
          <w:lang w:eastAsia="zh-CN"/>
        </w:rPr>
        <w:t>市场类标准监督检查</w:t>
      </w:r>
    </w:p>
    <w:p>
      <w:pPr>
        <w:keepNext w:val="0"/>
        <w:keepLines w:val="0"/>
        <w:pageBreakBefore w:val="0"/>
        <w:widowControl w:val="0"/>
        <w:kinsoku/>
        <w:wordWrap/>
        <w:overflowPunct/>
        <w:topLinePunct w:val="0"/>
        <w:autoSpaceDE/>
        <w:bidi w:val="0"/>
        <w:adjustRightInd w:val="0"/>
        <w:snapToGrid w:val="0"/>
        <w:spacing w:line="600" w:lineRule="exact"/>
        <w:ind w:left="0" w:leftChars="0" w:right="0" w:rightChars="0" w:firstLine="632" w:firstLineChars="200"/>
        <w:textAlignment w:val="auto"/>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21</w:t>
      </w:r>
      <w:r>
        <w:rPr>
          <w:rFonts w:hint="eastAsia" w:ascii="仿宋_GB2312" w:hAnsi="仿宋" w:eastAsia="仿宋_GB2312"/>
          <w:color w:val="000000"/>
          <w:sz w:val="32"/>
          <w:szCs w:val="32"/>
          <w:lang w:eastAsia="zh-CN"/>
        </w:rPr>
        <w:t>.专利真实性监督检查</w:t>
      </w:r>
    </w:p>
    <w:p>
      <w:pPr>
        <w:keepNext w:val="0"/>
        <w:keepLines w:val="0"/>
        <w:pageBreakBefore w:val="0"/>
        <w:widowControl w:val="0"/>
        <w:kinsoku/>
        <w:wordWrap/>
        <w:overflowPunct/>
        <w:topLinePunct w:val="0"/>
        <w:autoSpaceDE/>
        <w:bidi w:val="0"/>
        <w:adjustRightInd w:val="0"/>
        <w:snapToGrid w:val="0"/>
        <w:spacing w:line="600" w:lineRule="exact"/>
        <w:ind w:left="0" w:leftChars="0" w:right="0" w:rightChars="0" w:firstLine="632" w:firstLineChars="200"/>
        <w:textAlignment w:val="auto"/>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22.</w:t>
      </w:r>
      <w:r>
        <w:rPr>
          <w:rFonts w:hint="eastAsia" w:ascii="仿宋_GB2312" w:hAnsi="仿宋" w:eastAsia="仿宋_GB2312"/>
          <w:color w:val="000000"/>
          <w:sz w:val="32"/>
          <w:szCs w:val="32"/>
          <w:lang w:eastAsia="zh-CN"/>
        </w:rPr>
        <w:t>商标使用行为的检查</w:t>
      </w:r>
    </w:p>
    <w:p>
      <w:pPr>
        <w:keepNext w:val="0"/>
        <w:keepLines w:val="0"/>
        <w:pageBreakBefore w:val="0"/>
        <w:widowControl w:val="0"/>
        <w:kinsoku/>
        <w:wordWrap/>
        <w:overflowPunct/>
        <w:topLinePunct w:val="0"/>
        <w:autoSpaceDE/>
        <w:bidi w:val="0"/>
        <w:adjustRightInd w:val="0"/>
        <w:snapToGrid w:val="0"/>
        <w:spacing w:line="600" w:lineRule="exact"/>
        <w:ind w:left="0" w:leftChars="0" w:right="0" w:rightChars="0" w:firstLine="632" w:firstLineChars="200"/>
        <w:textAlignment w:val="auto"/>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23.</w:t>
      </w:r>
      <w:r>
        <w:rPr>
          <w:rFonts w:hint="eastAsia" w:ascii="仿宋_GB2312" w:hAnsi="仿宋" w:eastAsia="仿宋_GB2312"/>
          <w:color w:val="000000"/>
          <w:sz w:val="32"/>
          <w:szCs w:val="32"/>
          <w:lang w:eastAsia="zh-CN"/>
        </w:rPr>
        <w:t>商标代理行为的检查</w:t>
      </w:r>
    </w:p>
    <w:p>
      <w:pPr>
        <w:keepNext w:val="0"/>
        <w:keepLines w:val="0"/>
        <w:pageBreakBefore w:val="0"/>
        <w:widowControl w:val="0"/>
        <w:kinsoku/>
        <w:wordWrap/>
        <w:overflowPunct/>
        <w:topLinePunct w:val="0"/>
        <w:autoSpaceDE/>
        <w:bidi w:val="0"/>
        <w:adjustRightInd w:val="0"/>
        <w:snapToGrid w:val="0"/>
        <w:spacing w:line="600" w:lineRule="exact"/>
        <w:ind w:left="0" w:leftChars="0" w:right="0" w:rightChars="0" w:firstLine="632" w:firstLineChars="200"/>
        <w:textAlignment w:val="auto"/>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 xml:space="preserve">24.食盐质量安全监督检查 </w:t>
      </w:r>
    </w:p>
    <w:p>
      <w:pPr>
        <w:widowControl w:val="0"/>
        <w:wordWrap/>
        <w:autoSpaceDN w:val="0"/>
        <w:adjustRightInd/>
        <w:snapToGrid/>
        <w:spacing w:before="0" w:beforeLines="0" w:after="0" w:afterLines="0" w:line="560" w:lineRule="exact"/>
        <w:ind w:left="0" w:leftChars="0" w:right="0" w:firstLine="642"/>
        <w:textAlignment w:val="auto"/>
        <w:outlineLvl w:val="9"/>
        <w:rPr>
          <w:rFonts w:hint="eastAsia" w:ascii="黑体" w:hAnsi="黑体" w:eastAsia="黑体"/>
          <w:color w:val="222222"/>
          <w:sz w:val="32"/>
          <w:lang w:val="en-US" w:eastAsia="zh-CN"/>
        </w:rPr>
      </w:pPr>
      <w:r>
        <w:rPr>
          <w:rFonts w:hint="eastAsia" w:ascii="黑体" w:hAnsi="黑体" w:eastAsia="黑体"/>
          <w:color w:val="222222"/>
          <w:sz w:val="32"/>
          <w:lang w:val="en-US" w:eastAsia="zh-CN"/>
        </w:rPr>
        <w:t>三、</w:t>
      </w:r>
      <w:r>
        <w:rPr>
          <w:rFonts w:hint="eastAsia" w:ascii="黑体" w:hAnsi="黑体" w:eastAsia="黑体"/>
          <w:color w:val="222222"/>
          <w:sz w:val="32"/>
        </w:rPr>
        <w:t>抽查</w:t>
      </w:r>
      <w:r>
        <w:rPr>
          <w:rFonts w:hint="eastAsia" w:ascii="黑体" w:hAnsi="黑体" w:eastAsia="黑体"/>
          <w:color w:val="222222"/>
          <w:sz w:val="32"/>
          <w:lang w:eastAsia="zh-CN"/>
        </w:rPr>
        <w:t>对象和比例</w:t>
      </w:r>
    </w:p>
    <w:p>
      <w:pPr>
        <w:keepNext w:val="0"/>
        <w:keepLines w:val="0"/>
        <w:pageBreakBefore w:val="0"/>
        <w:widowControl w:val="0"/>
        <w:kinsoku/>
        <w:wordWrap/>
        <w:overflowPunct/>
        <w:topLinePunct w:val="0"/>
        <w:autoSpaceDE/>
        <w:bidi w:val="0"/>
        <w:adjustRightInd w:val="0"/>
        <w:snapToGrid w:val="0"/>
        <w:spacing w:line="600" w:lineRule="exact"/>
        <w:ind w:left="0" w:leftChars="0" w:right="0" w:rightChars="0" w:firstLine="632" w:firstLineChars="200"/>
        <w:textAlignment w:val="auto"/>
        <w:rPr>
          <w:rFonts w:hint="eastAsia" w:ascii="仿宋_GB2312" w:hAnsi="仿宋" w:eastAsia="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(一)抽查对象范围：</w:t>
      </w:r>
      <w:r>
        <w:rPr>
          <w:rFonts w:hint="eastAsia" w:ascii="仿宋_GB2312" w:hAnsi="仿宋" w:eastAsia="仿宋_GB2312"/>
          <w:color w:val="000000"/>
          <w:sz w:val="32"/>
          <w:szCs w:val="32"/>
          <w:lang w:val="en-US" w:eastAsia="zh-CN"/>
        </w:rPr>
        <w:t>全市202</w:t>
      </w:r>
      <w:r>
        <w:rPr>
          <w:rFonts w:hint="eastAsia" w:ascii="仿宋_GB2312" w:hAnsi="仿宋"/>
          <w:color w:val="000000"/>
          <w:sz w:val="32"/>
          <w:szCs w:val="32"/>
          <w:lang w:val="en-US" w:eastAsia="zh-CN"/>
        </w:rPr>
        <w:t>2</w:t>
      </w:r>
      <w:r>
        <w:rPr>
          <w:rFonts w:hint="eastAsia" w:ascii="仿宋_GB2312" w:hAnsi="仿宋" w:eastAsia="仿宋_GB2312"/>
          <w:color w:val="000000"/>
          <w:sz w:val="32"/>
          <w:szCs w:val="32"/>
          <w:lang w:val="en-US" w:eastAsia="zh-CN"/>
        </w:rPr>
        <w:t>年12月31日（含）前登记注册的企业</w:t>
      </w:r>
      <w:r>
        <w:rPr>
          <w:rFonts w:hint="eastAsia" w:ascii="仿宋_GB2312" w:hAnsi="仿宋"/>
          <w:color w:val="000000"/>
          <w:sz w:val="32"/>
          <w:szCs w:val="32"/>
          <w:lang w:val="en-US" w:eastAsia="zh-CN"/>
        </w:rPr>
        <w:t>。</w:t>
      </w:r>
    </w:p>
    <w:p>
      <w:pPr>
        <w:keepNext w:val="0"/>
        <w:keepLines w:val="0"/>
        <w:pageBreakBefore w:val="0"/>
        <w:widowControl w:val="0"/>
        <w:kinsoku/>
        <w:wordWrap/>
        <w:overflowPunct/>
        <w:topLinePunct w:val="0"/>
        <w:autoSpaceDE/>
        <w:bidi w:val="0"/>
        <w:adjustRightInd w:val="0"/>
        <w:snapToGrid w:val="0"/>
        <w:spacing w:line="600" w:lineRule="exact"/>
        <w:ind w:left="0" w:leftChars="0" w:right="0" w:rightChars="0" w:firstLine="632" w:firstLineChars="200"/>
        <w:textAlignment w:val="auto"/>
        <w:rPr>
          <w:rFonts w:hint="default" w:ascii="仿宋_GB2312" w:hAnsi="仿宋" w:eastAsia="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（二）抽取比例：</w:t>
      </w:r>
      <w:r>
        <w:rPr>
          <w:rFonts w:hint="eastAsia" w:ascii="仿宋_GB2312" w:hAnsi="仿宋" w:eastAsia="仿宋_GB2312"/>
          <w:color w:val="000000"/>
          <w:sz w:val="32"/>
          <w:szCs w:val="32"/>
          <w:lang w:val="en-US" w:eastAsia="zh-CN"/>
        </w:rPr>
        <w:t>高风险等级企业按100%比例抽取，中高风险等级企业按30%比例抽取，中风险企业按</w:t>
      </w:r>
      <w:r>
        <w:rPr>
          <w:rFonts w:hint="eastAsia" w:ascii="仿宋_GB2312" w:hAnsi="仿宋"/>
          <w:color w:val="000000"/>
          <w:sz w:val="32"/>
          <w:szCs w:val="32"/>
          <w:lang w:val="en-US" w:eastAsia="zh-CN"/>
        </w:rPr>
        <w:t>10</w:t>
      </w:r>
      <w:r>
        <w:rPr>
          <w:rFonts w:hint="eastAsia" w:ascii="仿宋_GB2312" w:hAnsi="仿宋" w:eastAsia="仿宋_GB2312"/>
          <w:color w:val="000000"/>
          <w:sz w:val="32"/>
          <w:szCs w:val="32"/>
          <w:lang w:val="en-US" w:eastAsia="zh-CN"/>
        </w:rPr>
        <w:t>%比例抽取，中低风险企业按0.2%比例抽取。</w:t>
      </w:r>
    </w:p>
    <w:p>
      <w:pPr>
        <w:widowControl w:val="0"/>
        <w:wordWrap/>
        <w:autoSpaceDN w:val="0"/>
        <w:adjustRightInd/>
        <w:snapToGrid/>
        <w:spacing w:before="0" w:beforeLines="0" w:after="0" w:afterLines="0" w:line="560" w:lineRule="exact"/>
        <w:ind w:left="0" w:leftChars="0" w:right="0" w:firstLine="642"/>
        <w:textAlignment w:val="auto"/>
        <w:outlineLvl w:val="9"/>
        <w:rPr>
          <w:rFonts w:hint="default" w:ascii="黑体" w:hAnsi="黑体" w:eastAsia="黑体"/>
          <w:color w:val="222222"/>
          <w:sz w:val="32"/>
          <w:lang w:val="en-US" w:eastAsia="zh-CN"/>
        </w:rPr>
      </w:pPr>
      <w:r>
        <w:rPr>
          <w:rFonts w:hint="eastAsia" w:ascii="黑体" w:hAnsi="黑体" w:eastAsia="黑体" w:cs="Times New Roman"/>
          <w:snapToGrid w:val="0"/>
          <w:spacing w:val="-4"/>
          <w:sz w:val="32"/>
          <w:szCs w:val="32"/>
          <w:lang w:eastAsia="zh-CN"/>
        </w:rPr>
        <w:t>四</w:t>
      </w:r>
      <w:r>
        <w:rPr>
          <w:rFonts w:hint="eastAsia" w:ascii="黑体" w:hAnsi="黑体" w:eastAsia="黑体" w:cs="Times New Roman"/>
          <w:snapToGrid w:val="0"/>
          <w:spacing w:val="-4"/>
          <w:sz w:val="32"/>
          <w:szCs w:val="32"/>
        </w:rPr>
        <w:t>、组织实施</w:t>
      </w:r>
    </w:p>
    <w:p>
      <w:pPr>
        <w:widowControl w:val="0"/>
        <w:wordWrap/>
        <w:adjustRightInd/>
        <w:snapToGrid/>
        <w:spacing w:line="600" w:lineRule="exact"/>
        <w:ind w:left="0" w:leftChars="0" w:right="0" w:firstLine="632" w:firstLineChars="200"/>
        <w:textAlignment w:val="auto"/>
        <w:outlineLvl w:val="9"/>
        <w:rPr>
          <w:rFonts w:hint="eastAsia" w:ascii="楷体_GB2312" w:hAnsi="仿宋" w:eastAsia="楷体_GB2312"/>
          <w:b/>
          <w:sz w:val="32"/>
          <w:szCs w:val="32"/>
        </w:rPr>
      </w:pPr>
      <w:r>
        <w:rPr>
          <w:rFonts w:hint="eastAsia" w:ascii="楷体_GB2312" w:hAnsi="仿宋" w:eastAsia="楷体_GB2312"/>
          <w:b/>
          <w:sz w:val="32"/>
          <w:szCs w:val="32"/>
        </w:rPr>
        <w:t>（一）任务分工</w:t>
      </w:r>
    </w:p>
    <w:p>
      <w:pPr>
        <w:widowControl w:val="0"/>
        <w:wordWrap/>
        <w:adjustRightInd/>
        <w:snapToGrid/>
        <w:spacing w:line="600" w:lineRule="exact"/>
        <w:ind w:left="0" w:leftChars="0" w:right="0" w:firstLine="632" w:firstLineChars="200"/>
        <w:textAlignment w:val="auto"/>
        <w:outlineLvl w:val="9"/>
        <w:rPr>
          <w:rFonts w:hint="default" w:ascii="仿宋" w:hAnsi="仿宋" w:eastAsia="仿宋"/>
          <w:sz w:val="32"/>
          <w:szCs w:val="32"/>
          <w:lang w:eastAsia="zh-CN"/>
        </w:rPr>
      </w:pPr>
      <w:r>
        <w:rPr>
          <w:rFonts w:hint="eastAsia" w:ascii="仿宋" w:hAnsi="仿宋" w:eastAsia="仿宋"/>
          <w:sz w:val="32"/>
          <w:szCs w:val="32"/>
          <w:lang w:eastAsia="zh-CN"/>
        </w:rPr>
        <w:t>市场监管一科牵头部署此次“双随机”抽查工作，具体负责部署抽查任务，明确工作要求，收集问题线索，形成总结报告。办公室具体负责与市局信息中心沟通协调，保证网络畅通。其他科室负责涉及本业务条线抽查工作的业务指导和问题解答等工作。</w:t>
      </w:r>
    </w:p>
    <w:p>
      <w:pPr>
        <w:widowControl w:val="0"/>
        <w:wordWrap/>
        <w:adjustRightInd/>
        <w:snapToGrid/>
        <w:spacing w:line="600" w:lineRule="exact"/>
        <w:ind w:left="0" w:leftChars="0" w:right="0" w:firstLine="632" w:firstLineChars="200"/>
        <w:textAlignment w:val="auto"/>
        <w:outlineLvl w:val="9"/>
        <w:rPr>
          <w:rFonts w:hint="eastAsia" w:ascii="楷体_GB2312" w:hAnsi="仿宋" w:eastAsia="楷体_GB2312"/>
          <w:b/>
          <w:sz w:val="32"/>
          <w:szCs w:val="32"/>
        </w:rPr>
      </w:pPr>
      <w:r>
        <w:rPr>
          <w:rFonts w:hint="eastAsia" w:ascii="楷体_GB2312" w:hAnsi="仿宋" w:eastAsia="楷体_GB2312"/>
          <w:b/>
          <w:sz w:val="32"/>
          <w:szCs w:val="32"/>
        </w:rPr>
        <w:t>（二）抽查方式及流程</w:t>
      </w:r>
    </w:p>
    <w:p>
      <w:pPr>
        <w:widowControl w:val="0"/>
        <w:wordWrap/>
        <w:adjustRightInd/>
        <w:snapToGrid/>
        <w:spacing w:line="600" w:lineRule="exact"/>
        <w:ind w:left="0" w:leftChars="0" w:right="0" w:firstLine="632"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1.完善两库一单，按照计划抽查比例，随机抽取抽查对象名单，随机匹配执法检查人员。</w:t>
      </w:r>
    </w:p>
    <w:p>
      <w:pPr>
        <w:widowControl w:val="0"/>
        <w:wordWrap/>
        <w:adjustRightInd/>
        <w:snapToGrid/>
        <w:spacing w:line="600" w:lineRule="exact"/>
        <w:ind w:left="0" w:leftChars="0" w:right="0" w:firstLine="632"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2.应严格按照省局清单中明确的抽查事项、检查依据和检查方法，组织开展“双随机”抽查工作。</w:t>
      </w:r>
    </w:p>
    <w:p>
      <w:pPr>
        <w:widowControl w:val="0"/>
        <w:wordWrap/>
        <w:adjustRightInd/>
        <w:snapToGrid/>
        <w:spacing w:line="600" w:lineRule="exact"/>
        <w:ind w:left="0" w:leftChars="0" w:right="0" w:firstLine="632" w:firstLineChars="200"/>
        <w:textAlignment w:val="auto"/>
        <w:outlineLvl w:val="9"/>
        <w:rPr>
          <w:rFonts w:hint="eastAsia" w:ascii="楷体_GB2312" w:hAnsi="仿宋" w:eastAsia="楷体_GB2312"/>
          <w:b/>
          <w:sz w:val="32"/>
          <w:szCs w:val="32"/>
        </w:rPr>
      </w:pPr>
      <w:r>
        <w:rPr>
          <w:rFonts w:hint="eastAsia" w:ascii="楷体_GB2312" w:hAnsi="仿宋" w:eastAsia="楷体_GB2312"/>
          <w:b/>
          <w:sz w:val="32"/>
          <w:szCs w:val="32"/>
        </w:rPr>
        <w:t>（三）抽查结果处理</w:t>
      </w:r>
    </w:p>
    <w:p>
      <w:pPr>
        <w:widowControl w:val="0"/>
        <w:wordWrap/>
        <w:adjustRightInd/>
        <w:snapToGrid/>
        <w:spacing w:line="600" w:lineRule="exact"/>
        <w:ind w:left="0" w:leftChars="0" w:right="0" w:firstLine="632"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1.执法检查人员要自完成“双随机、一公开”抽查工作后5个工作日内，将抽查结果回填“河北省双随机监管工作平台”，抽查结果由系统完成数据交换自动归集到市场主体名下，通过“河北省双随机监管工作平台”自动交换到“国家市场主体信用信息公示系统”（河北）向社会公示。</w:t>
      </w:r>
    </w:p>
    <w:p>
      <w:pPr>
        <w:widowControl w:val="0"/>
        <w:wordWrap/>
        <w:adjustRightInd/>
        <w:snapToGrid/>
        <w:spacing w:line="600" w:lineRule="exact"/>
        <w:ind w:left="0" w:leftChars="0" w:right="0" w:firstLine="632"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2.在抽查检查中发现抽查对象存在属于市场监管部门监管范围的违法行为，要按照规定程序、时限依法处理。</w:t>
      </w:r>
    </w:p>
    <w:p>
      <w:pPr>
        <w:widowControl w:val="0"/>
        <w:wordWrap/>
        <w:adjustRightInd/>
        <w:snapToGrid/>
        <w:spacing w:line="600" w:lineRule="exact"/>
        <w:ind w:left="0" w:leftChars="0" w:right="0" w:firstLine="632"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3.发现抽查对象存在其他违法行为线索的，要及时抄告移交相关部门。</w:t>
      </w:r>
    </w:p>
    <w:p>
      <w:pPr>
        <w:widowControl w:val="0"/>
        <w:wordWrap/>
        <w:adjustRightInd/>
        <w:snapToGrid/>
        <w:spacing w:line="600" w:lineRule="exact"/>
        <w:ind w:left="0" w:leftChars="0" w:right="0" w:firstLine="632" w:firstLineChars="200"/>
        <w:textAlignment w:val="auto"/>
        <w:outlineLvl w:val="9"/>
        <w:rPr>
          <w:rFonts w:hint="eastAsia"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、工作要求</w:t>
      </w:r>
    </w:p>
    <w:p>
      <w:pPr>
        <w:widowControl w:val="0"/>
        <w:wordWrap/>
        <w:adjustRightInd/>
        <w:snapToGrid/>
        <w:spacing w:line="600" w:lineRule="exact"/>
        <w:ind w:left="0" w:leftChars="0" w:right="0" w:firstLine="632" w:firstLineChars="200"/>
        <w:textAlignment w:val="auto"/>
        <w:outlineLvl w:val="9"/>
        <w:rPr>
          <w:rFonts w:hint="eastAsia" w:ascii="仿宋" w:hAnsi="仿宋" w:eastAsia="仿宋"/>
          <w:sz w:val="32"/>
          <w:szCs w:val="32"/>
          <w:lang w:eastAsia="zh-CN"/>
        </w:rPr>
      </w:pPr>
      <w:r>
        <w:rPr>
          <w:rFonts w:hint="eastAsia" w:ascii="楷体_GB2312" w:hAnsi="仿宋" w:eastAsia="楷体_GB2312"/>
          <w:b/>
          <w:sz w:val="32"/>
          <w:szCs w:val="32"/>
        </w:rPr>
        <w:t>（一）加强组织领导。</w:t>
      </w:r>
      <w:r>
        <w:rPr>
          <w:rFonts w:hint="eastAsia" w:ascii="仿宋" w:hAnsi="仿宋" w:eastAsia="仿宋"/>
          <w:sz w:val="32"/>
          <w:szCs w:val="32"/>
          <w:lang w:eastAsia="zh-CN"/>
        </w:rPr>
        <w:t>高度重视，精心组织，周密部署，确保此次内部联合抽查工作依法有序开展。</w:t>
      </w:r>
    </w:p>
    <w:p>
      <w:pPr>
        <w:widowControl w:val="0"/>
        <w:wordWrap/>
        <w:adjustRightInd/>
        <w:snapToGrid/>
        <w:spacing w:line="600" w:lineRule="exact"/>
        <w:ind w:left="0" w:leftChars="0" w:right="0" w:firstLine="632" w:firstLineChars="200"/>
        <w:textAlignment w:val="auto"/>
        <w:outlineLvl w:val="9"/>
        <w:rPr>
          <w:rFonts w:hint="eastAsia" w:ascii="仿宋" w:hAnsi="仿宋" w:eastAsia="仿宋"/>
          <w:sz w:val="32"/>
          <w:szCs w:val="32"/>
          <w:lang w:eastAsia="zh-CN"/>
        </w:rPr>
      </w:pPr>
      <w:r>
        <w:rPr>
          <w:rFonts w:hint="eastAsia" w:ascii="楷体_GB2312" w:hAnsi="仿宋" w:eastAsia="楷体_GB2312"/>
          <w:b/>
          <w:sz w:val="32"/>
          <w:szCs w:val="32"/>
        </w:rPr>
        <w:t>（</w:t>
      </w:r>
      <w:r>
        <w:rPr>
          <w:rFonts w:hint="eastAsia" w:ascii="楷体_GB2312" w:hAnsi="仿宋" w:eastAsia="楷体_GB2312"/>
          <w:b/>
          <w:sz w:val="32"/>
          <w:szCs w:val="32"/>
          <w:lang w:eastAsia="zh-CN"/>
        </w:rPr>
        <w:t>二</w:t>
      </w:r>
      <w:r>
        <w:rPr>
          <w:rFonts w:hint="eastAsia" w:ascii="楷体_GB2312" w:hAnsi="仿宋" w:eastAsia="楷体_GB2312"/>
          <w:b/>
          <w:sz w:val="32"/>
          <w:szCs w:val="32"/>
        </w:rPr>
        <w:t>）加强协调配合。</w:t>
      </w:r>
      <w:r>
        <w:rPr>
          <w:rFonts w:hint="eastAsia" w:ascii="仿宋" w:hAnsi="仿宋" w:eastAsia="仿宋"/>
          <w:sz w:val="32"/>
          <w:szCs w:val="32"/>
          <w:lang w:eastAsia="zh-CN"/>
        </w:rPr>
        <w:t>此次“双随机”抽查，涉及到其他业务科室的，要进一步明确牵头目标任务和职责分工，各业务监管科室要主动配合，按时限高标准完成抽查工作。</w:t>
      </w:r>
    </w:p>
    <w:p>
      <w:pPr>
        <w:pStyle w:val="6"/>
        <w:rPr>
          <w:rFonts w:hint="eastAsia" w:ascii="仿宋" w:hAnsi="仿宋" w:eastAsia="仿宋"/>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1896" w:leftChars="200" w:right="0" w:rightChars="0" w:hanging="1264" w:hangingChars="4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附件：1.市场监管系统</w:t>
      </w:r>
      <w:r>
        <w:rPr>
          <w:rFonts w:hint="eastAsia" w:ascii="仿宋_GB2312" w:hAnsi="仿宋"/>
          <w:color w:val="000000"/>
          <w:sz w:val="32"/>
          <w:szCs w:val="32"/>
          <w:lang w:val="en-US" w:eastAsia="zh-CN"/>
        </w:rPr>
        <w:t>2023</w:t>
      </w:r>
      <w:r>
        <w:rPr>
          <w:rFonts w:hint="eastAsia" w:ascii="仿宋_GB2312" w:hAnsi="仿宋" w:eastAsia="仿宋_GB2312"/>
          <w:color w:val="000000"/>
          <w:sz w:val="32"/>
          <w:szCs w:val="32"/>
          <w:lang w:val="en-US" w:eastAsia="zh-CN"/>
        </w:rPr>
        <w:t>年内部联合随机抽查情况汇总表</w:t>
      </w:r>
    </w:p>
    <w:p>
      <w:pPr>
        <w:keepNext w:val="0"/>
        <w:keepLines w:val="0"/>
        <w:pageBreakBefore w:val="0"/>
        <w:widowControl w:val="0"/>
        <w:kinsoku/>
        <w:wordWrap/>
        <w:overflowPunct/>
        <w:topLinePunct w:val="0"/>
        <w:autoSpaceDE/>
        <w:autoSpaceDN/>
        <w:bidi w:val="0"/>
        <w:adjustRightInd w:val="0"/>
        <w:snapToGrid w:val="0"/>
        <w:spacing w:line="600" w:lineRule="exact"/>
        <w:ind w:left="1896" w:leftChars="300" w:right="0" w:rightChars="0" w:hanging="948" w:hangingChars="300"/>
        <w:textAlignment w:val="auto"/>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 xml:space="preserve">   2.市场监管系统</w:t>
      </w:r>
      <w:r>
        <w:rPr>
          <w:rFonts w:hint="eastAsia" w:ascii="仿宋_GB2312" w:hAnsi="仿宋"/>
          <w:color w:val="000000"/>
          <w:sz w:val="32"/>
          <w:szCs w:val="32"/>
          <w:lang w:val="en-US" w:eastAsia="zh-CN"/>
        </w:rPr>
        <w:t>2023</w:t>
      </w:r>
      <w:r>
        <w:rPr>
          <w:rFonts w:hint="eastAsia" w:ascii="仿宋_GB2312" w:hAnsi="仿宋" w:eastAsia="仿宋_GB2312"/>
          <w:color w:val="000000"/>
          <w:sz w:val="32"/>
          <w:szCs w:val="32"/>
          <w:lang w:val="en-US" w:eastAsia="zh-CN"/>
        </w:rPr>
        <w:t>年内部联合随机抽查发现问题一览表</w:t>
      </w:r>
    </w:p>
    <w:p>
      <w:pPr>
        <w:pStyle w:val="6"/>
        <w:rPr>
          <w:rFonts w:hint="eastAsia" w:ascii="仿宋" w:hAnsi="仿宋" w:eastAsia="仿宋"/>
          <w:sz w:val="32"/>
          <w:szCs w:val="32"/>
          <w:lang w:eastAsia="zh-CN"/>
        </w:rPr>
      </w:pPr>
    </w:p>
    <w:p>
      <w:pPr>
        <w:pStyle w:val="6"/>
        <w:rPr>
          <w:rFonts w:hint="eastAsia" w:ascii="仿宋" w:hAnsi="仿宋" w:eastAsia="仿宋"/>
          <w:sz w:val="32"/>
          <w:szCs w:val="32"/>
          <w:lang w:eastAsia="zh-CN"/>
        </w:rPr>
      </w:pPr>
    </w:p>
    <w:p>
      <w:pPr>
        <w:pStyle w:val="6"/>
        <w:rPr>
          <w:rFonts w:hint="eastAsia" w:ascii="仿宋" w:hAnsi="仿宋" w:eastAsia="仿宋"/>
          <w:sz w:val="32"/>
          <w:szCs w:val="32"/>
          <w:lang w:eastAsia="zh-CN"/>
        </w:rPr>
      </w:pPr>
    </w:p>
    <w:p>
      <w:pPr>
        <w:pStyle w:val="6"/>
        <w:rPr>
          <w:rFonts w:hint="eastAsia" w:ascii="仿宋" w:hAnsi="仿宋" w:eastAsia="仿宋"/>
          <w:sz w:val="32"/>
          <w:szCs w:val="32"/>
          <w:lang w:eastAsia="zh-CN"/>
        </w:rPr>
      </w:pPr>
    </w:p>
    <w:p>
      <w:pPr>
        <w:pStyle w:val="6"/>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石家庄市市场监督管理局综合保税区分局</w:t>
      </w:r>
      <w:r>
        <w:rPr>
          <w:rFonts w:hint="eastAsia" w:ascii="仿宋" w:hAnsi="仿宋" w:eastAsia="仿宋"/>
          <w:sz w:val="32"/>
          <w:szCs w:val="32"/>
          <w:lang w:val="en-US" w:eastAsia="zh-CN"/>
        </w:rPr>
        <w:t xml:space="preserve"> </w:t>
      </w:r>
    </w:p>
    <w:p>
      <w:pPr>
        <w:pStyle w:val="6"/>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2023年6月13日</w:t>
      </w:r>
    </w:p>
    <w:p>
      <w:pPr>
        <w:rPr>
          <w:lang w:val="en-US"/>
        </w:rPr>
      </w:pPr>
    </w:p>
    <w:p/>
    <w:sectPr>
      <w:pgSz w:w="11906" w:h="16838"/>
      <w:pgMar w:top="2098" w:right="1474" w:bottom="1985" w:left="1588" w:header="851" w:footer="1418"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iZTBjNTQ1Y2QzMGVlMmUwMDhmNjE5ZGUwZTYyNWIifQ=="/>
  </w:docVars>
  <w:rsids>
    <w:rsidRoot w:val="16DD15A8"/>
    <w:rsid w:val="16DD15A8"/>
    <w:rsid w:val="21E1143F"/>
    <w:rsid w:val="3BD57167"/>
    <w:rsid w:val="3CD533E3"/>
    <w:rsid w:val="46E60741"/>
    <w:rsid w:val="470F6F45"/>
    <w:rsid w:val="4DFD7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customStyle="1" w:styleId="6">
    <w:name w:val="Body Text First Indent 2"/>
    <w:basedOn w:val="7"/>
    <w:qFormat/>
    <w:uiPriority w:val="0"/>
    <w:pPr>
      <w:ind w:firstLine="420" w:firstLineChars="200"/>
    </w:pPr>
  </w:style>
  <w:style w:type="paragraph" w:customStyle="1" w:styleId="7">
    <w:name w:val="Body Text Indent"/>
    <w:basedOn w:val="1"/>
    <w:qFormat/>
    <w:uiPriority w:val="0"/>
    <w:pPr>
      <w:spacing w:after="120" w:afterLines="0"/>
      <w:ind w:left="420" w:leftChars="200"/>
    </w:pPr>
  </w:style>
  <w:style w:type="paragraph" w:customStyle="1" w:styleId="8">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1366</Words>
  <Characters>1475</Characters>
  <Lines>0</Lines>
  <Paragraphs>0</Paragraphs>
  <TotalTime>5</TotalTime>
  <ScaleCrop>false</ScaleCrop>
  <LinksUpToDate>false</LinksUpToDate>
  <CharactersWithSpaces>1617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2023-06-13T06:59:00Z</dcterms:created>
  <dc:creator>a</dc:creator>
  <cp:lastModifiedBy>Administrator</cp:lastModifiedBy>
  <dcterms:modified xsi:type="dcterms:W3CDTF">2023-06-19T08:02:28Z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159CD1D9D09747559553EABED8357A82</vt:lpwstr>
  </property>
</Properties>
</file>